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cs="华文中宋"/>
          <w:bCs/>
          <w:sz w:val="36"/>
          <w:szCs w:val="36"/>
        </w:rPr>
      </w:pPr>
      <w:r>
        <w:rPr>
          <w:rFonts w:hint="eastAsia" w:ascii="华文中宋" w:hAnsi="华文中宋" w:eastAsia="华文中宋" w:cs="华文中宋"/>
          <w:bCs/>
          <w:sz w:val="36"/>
          <w:szCs w:val="36"/>
        </w:rPr>
        <w:t xml:space="preserve">      《小游戏作品备案申请表》</w:t>
      </w:r>
    </w:p>
    <w:tbl>
      <w:tblPr>
        <w:tblStyle w:val="5"/>
        <w:tblW w:w="9963" w:type="dxa"/>
        <w:tblInd w:w="-312" w:type="dxa"/>
        <w:tblBorders>
          <w:top w:val="single" w:color="auto" w:sz="12" w:space="0"/>
          <w:left w:val="single" w:color="auto" w:sz="12"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114"/>
        <w:gridCol w:w="2558"/>
        <w:gridCol w:w="20"/>
        <w:gridCol w:w="17"/>
        <w:gridCol w:w="1966"/>
        <w:gridCol w:w="239"/>
        <w:gridCol w:w="1096"/>
        <w:gridCol w:w="1953"/>
      </w:tblGrid>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8" w:hRule="atLeast"/>
        </w:trPr>
        <w:tc>
          <w:tcPr>
            <w:tcW w:w="9963" w:type="dxa"/>
            <w:gridSpan w:val="8"/>
            <w:tcBorders>
              <w:bottom w:val="single" w:color="auto" w:sz="4" w:space="0"/>
              <w:right w:val="single" w:color="auto" w:sz="12" w:space="0"/>
            </w:tcBorders>
            <w:vAlign w:val="center"/>
          </w:tcPr>
          <w:p>
            <w:pPr>
              <w:snapToGrid w:val="0"/>
              <w:jc w:val="center"/>
              <w:rPr>
                <w:rFonts w:ascii="黑体" w:hAnsi="黑体" w:eastAsia="黑体"/>
                <w:sz w:val="28"/>
                <w:szCs w:val="28"/>
              </w:rPr>
            </w:pPr>
            <w:r>
              <w:rPr>
                <w:rFonts w:hint="eastAsia" w:ascii="黑体" w:hAnsi="黑体" w:eastAsia="黑体"/>
                <w:sz w:val="30"/>
                <w:szCs w:val="30"/>
              </w:rPr>
              <w:t>一、申请单位基本情况</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3" w:hRule="atLeast"/>
        </w:trPr>
        <w:tc>
          <w:tcPr>
            <w:tcW w:w="2114" w:type="dxa"/>
            <w:tcBorders>
              <w:top w:val="single" w:color="auto" w:sz="4" w:space="0"/>
              <w:bottom w:val="single" w:color="auto" w:sz="4" w:space="0"/>
            </w:tcBorders>
            <w:vAlign w:val="center"/>
          </w:tcPr>
          <w:p>
            <w:pPr>
              <w:snapToGrid w:val="0"/>
              <w:jc w:val="center"/>
              <w:rPr>
                <w:rFonts w:ascii="仿宋_GB2312" w:hAnsi="仿宋_GB2312"/>
                <w:sz w:val="28"/>
                <w:szCs w:val="28"/>
              </w:rPr>
            </w:pPr>
            <w:r>
              <w:rPr>
                <w:rFonts w:hint="eastAsia" w:ascii="仿宋_GB2312" w:hAnsi="仿宋_GB2312"/>
                <w:sz w:val="28"/>
                <w:szCs w:val="28"/>
              </w:rPr>
              <w:t>名    称</w:t>
            </w:r>
          </w:p>
        </w:tc>
        <w:tc>
          <w:tcPr>
            <w:tcW w:w="7849" w:type="dxa"/>
            <w:gridSpan w:val="7"/>
            <w:tcBorders>
              <w:top w:val="single" w:color="auto" w:sz="4" w:space="0"/>
              <w:bottom w:val="single" w:color="auto" w:sz="4" w:space="0"/>
              <w:right w:val="single" w:color="auto" w:sz="12" w:space="0"/>
            </w:tcBorders>
            <w:vAlign w:val="center"/>
          </w:tcPr>
          <w:p>
            <w:pPr>
              <w:snapToGrid w:val="0"/>
              <w:jc w:val="center"/>
              <w:rPr>
                <w:rFonts w:hint="default" w:ascii="仿宋_GB2312" w:hAnsi="仿宋_GB2312" w:eastAsia="仿宋_GB2312" w:cs="仿宋_GB2312"/>
                <w:sz w:val="28"/>
                <w:szCs w:val="28"/>
                <w:lang w:val="en-US" w:eastAsia="zh-CN"/>
              </w:rPr>
            </w:pPr>
            <w:r>
              <w:rPr>
                <w:rFonts w:hint="eastAsia" w:ascii="仿宋_GB2312" w:hAnsi="仿宋_GB2312" w:cs="仿宋_GB2312"/>
                <w:sz w:val="28"/>
                <w:szCs w:val="28"/>
                <w:lang w:val="en-US" w:eastAsia="zh-CN"/>
              </w:rPr>
              <w:t>北京瓦力网络科技有限公司</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55" w:hRule="atLeast"/>
        </w:trPr>
        <w:tc>
          <w:tcPr>
            <w:tcW w:w="2114" w:type="dxa"/>
            <w:tcBorders>
              <w:top w:val="single" w:color="auto" w:sz="4" w:space="0"/>
              <w:bottom w:val="single" w:color="auto" w:sz="4" w:space="0"/>
            </w:tcBorders>
            <w:vAlign w:val="center"/>
          </w:tcPr>
          <w:p>
            <w:pPr>
              <w:snapToGrid w:val="0"/>
              <w:jc w:val="center"/>
              <w:rPr>
                <w:rFonts w:ascii="黑体" w:hAnsi="黑体" w:eastAsia="黑体"/>
                <w:sz w:val="28"/>
                <w:szCs w:val="28"/>
              </w:rPr>
            </w:pPr>
            <w:r>
              <w:rPr>
                <w:rFonts w:hint="eastAsia" w:ascii="仿宋_GB2312" w:hAnsi="仿宋_GB2312"/>
                <w:sz w:val="28"/>
                <w:szCs w:val="28"/>
              </w:rPr>
              <w:t>联系地址</w:t>
            </w:r>
          </w:p>
        </w:tc>
        <w:tc>
          <w:tcPr>
            <w:tcW w:w="4561" w:type="dxa"/>
            <w:gridSpan w:val="4"/>
            <w:tcBorders>
              <w:top w:val="single" w:color="auto" w:sz="4" w:space="0"/>
              <w:bottom w:val="single" w:color="auto" w:sz="4" w:space="0"/>
            </w:tcBorders>
            <w:vAlign w:val="center"/>
          </w:tcPr>
          <w:p>
            <w:pPr>
              <w:snapToGrid w:val="0"/>
              <w:jc w:val="center"/>
              <w:rPr>
                <w:rFonts w:ascii="仿宋_GB2312" w:hAnsi="仿宋_GB2312" w:cs="仿宋_GB2312"/>
                <w:sz w:val="28"/>
                <w:szCs w:val="28"/>
              </w:rPr>
            </w:pPr>
            <w:r>
              <w:rPr>
                <w:rFonts w:hint="eastAsia" w:ascii="仿宋_GB2312" w:hAnsi="仿宋_GB2312" w:cs="仿宋_GB2312"/>
                <w:sz w:val="28"/>
                <w:szCs w:val="28"/>
              </w:rPr>
              <w:t>北京市海淀区西二旗中路3</w:t>
            </w:r>
            <w:r>
              <w:rPr>
                <w:rFonts w:ascii="仿宋_GB2312" w:hAnsi="仿宋_GB2312" w:cs="仿宋_GB2312"/>
                <w:sz w:val="28"/>
                <w:szCs w:val="28"/>
              </w:rPr>
              <w:t>3</w:t>
            </w:r>
            <w:r>
              <w:rPr>
                <w:rFonts w:hint="eastAsia" w:ascii="仿宋_GB2312" w:hAnsi="仿宋_GB2312" w:cs="仿宋_GB2312"/>
                <w:sz w:val="28"/>
                <w:szCs w:val="28"/>
              </w:rPr>
              <w:t>号小米科技园G栋</w:t>
            </w:r>
          </w:p>
        </w:tc>
        <w:tc>
          <w:tcPr>
            <w:tcW w:w="1335" w:type="dxa"/>
            <w:gridSpan w:val="2"/>
            <w:tcBorders>
              <w:top w:val="single" w:color="auto" w:sz="4" w:space="0"/>
              <w:bottom w:val="single" w:color="auto" w:sz="4" w:space="0"/>
            </w:tcBorders>
            <w:vAlign w:val="center"/>
          </w:tcPr>
          <w:p>
            <w:pPr>
              <w:snapToGrid w:val="0"/>
              <w:jc w:val="center"/>
              <w:rPr>
                <w:rFonts w:ascii="仿宋_GB2312" w:hAnsi="仿宋_GB2312" w:cs="仿宋_GB2312"/>
                <w:sz w:val="28"/>
                <w:szCs w:val="28"/>
              </w:rPr>
            </w:pPr>
            <w:r>
              <w:rPr>
                <w:rFonts w:hint="eastAsia" w:ascii="仿宋_GB2312" w:hAnsi="仿宋_GB2312" w:cs="仿宋_GB2312"/>
                <w:sz w:val="28"/>
                <w:szCs w:val="28"/>
              </w:rPr>
              <w:t>邮   编</w:t>
            </w:r>
          </w:p>
        </w:tc>
        <w:tc>
          <w:tcPr>
            <w:tcW w:w="1953" w:type="dxa"/>
            <w:tcBorders>
              <w:top w:val="single" w:color="auto" w:sz="4" w:space="0"/>
              <w:bottom w:val="single" w:color="auto" w:sz="4" w:space="0"/>
              <w:right w:val="single" w:color="auto" w:sz="12" w:space="0"/>
            </w:tcBorders>
            <w:vAlign w:val="center"/>
          </w:tcPr>
          <w:p>
            <w:pPr>
              <w:snapToGrid w:val="0"/>
              <w:jc w:val="center"/>
              <w:rPr>
                <w:rFonts w:ascii="仿宋_GB2312" w:hAnsi="仿宋_GB2312" w:cs="仿宋_GB2312"/>
                <w:sz w:val="28"/>
                <w:szCs w:val="28"/>
              </w:rPr>
            </w:pPr>
            <w:r>
              <w:rPr>
                <w:rFonts w:ascii="仿宋_GB2312" w:hAnsi="仿宋_GB2312" w:cs="仿宋_GB2312"/>
                <w:sz w:val="28"/>
                <w:szCs w:val="28"/>
              </w:rPr>
              <w:t>100085</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trPr>
        <w:tc>
          <w:tcPr>
            <w:tcW w:w="2114" w:type="dxa"/>
            <w:tcBorders>
              <w:top w:val="single" w:color="auto" w:sz="4" w:space="0"/>
              <w:bottom w:val="single" w:color="auto" w:sz="4" w:space="0"/>
            </w:tcBorders>
            <w:vAlign w:val="center"/>
          </w:tcPr>
          <w:p>
            <w:pPr>
              <w:snapToGrid w:val="0"/>
              <w:jc w:val="center"/>
              <w:rPr>
                <w:rFonts w:ascii="仿宋_GB2312" w:hAnsi="仿宋_GB2312"/>
                <w:sz w:val="28"/>
                <w:szCs w:val="28"/>
              </w:rPr>
            </w:pPr>
            <w:r>
              <w:rPr>
                <w:rFonts w:hint="eastAsia" w:ascii="仿宋_GB2312"/>
                <w:sz w:val="28"/>
              </w:rPr>
              <w:t>法定代表人</w:t>
            </w:r>
          </w:p>
        </w:tc>
        <w:tc>
          <w:tcPr>
            <w:tcW w:w="2558" w:type="dxa"/>
            <w:tcBorders>
              <w:top w:val="single" w:color="auto" w:sz="4" w:space="0"/>
              <w:bottom w:val="single" w:color="auto" w:sz="4" w:space="0"/>
              <w:right w:val="single" w:color="auto" w:sz="12" w:space="0"/>
            </w:tcBorders>
            <w:vAlign w:val="center"/>
          </w:tcPr>
          <w:p>
            <w:pPr>
              <w:snapToGrid w:val="0"/>
              <w:jc w:val="center"/>
              <w:rPr>
                <w:rFonts w:ascii="仿宋_GB2312" w:hAnsi="仿宋_GB2312"/>
                <w:sz w:val="28"/>
                <w:szCs w:val="28"/>
              </w:rPr>
            </w:pPr>
            <w:r>
              <w:rPr>
                <w:rFonts w:hint="eastAsia" w:ascii="仿宋_GB2312" w:hAnsi="仿宋_GB2312"/>
                <w:sz w:val="28"/>
                <w:szCs w:val="28"/>
              </w:rPr>
              <w:t>王川</w:t>
            </w:r>
          </w:p>
        </w:tc>
        <w:tc>
          <w:tcPr>
            <w:tcW w:w="2003" w:type="dxa"/>
            <w:gridSpan w:val="3"/>
            <w:tcBorders>
              <w:top w:val="single" w:color="auto" w:sz="4" w:space="0"/>
              <w:bottom w:val="single" w:color="auto" w:sz="4" w:space="0"/>
              <w:right w:val="single" w:color="auto" w:sz="12" w:space="0"/>
            </w:tcBorders>
            <w:vAlign w:val="center"/>
          </w:tcPr>
          <w:p>
            <w:pPr>
              <w:snapToGrid w:val="0"/>
              <w:jc w:val="center"/>
              <w:rPr>
                <w:rFonts w:ascii="仿宋_GB2312" w:hAnsi="仿宋_GB2312"/>
                <w:sz w:val="28"/>
                <w:szCs w:val="28"/>
              </w:rPr>
            </w:pPr>
            <w:r>
              <w:rPr>
                <w:rFonts w:hint="eastAsia" w:ascii="仿宋_GB2312"/>
                <w:sz w:val="24"/>
                <w:szCs w:val="24"/>
              </w:rPr>
              <w:t>企业法人营业执照所注公司类型</w:t>
            </w:r>
          </w:p>
        </w:tc>
        <w:tc>
          <w:tcPr>
            <w:tcW w:w="3288" w:type="dxa"/>
            <w:gridSpan w:val="3"/>
            <w:tcBorders>
              <w:top w:val="single" w:color="auto" w:sz="4" w:space="0"/>
              <w:bottom w:val="single" w:color="auto" w:sz="4" w:space="0"/>
              <w:right w:val="single" w:color="auto" w:sz="12" w:space="0"/>
            </w:tcBorders>
            <w:vAlign w:val="center"/>
          </w:tcPr>
          <w:p>
            <w:pPr>
              <w:snapToGrid w:val="0"/>
              <w:jc w:val="center"/>
              <w:rPr>
                <w:rFonts w:ascii="仿宋_GB2312" w:hAnsi="仿宋_GB2312"/>
                <w:sz w:val="28"/>
                <w:szCs w:val="28"/>
              </w:rPr>
            </w:pPr>
            <w:r>
              <w:rPr>
                <w:rFonts w:hint="eastAsia" w:ascii="仿宋_GB2312" w:hAnsi="仿宋_GB2312"/>
                <w:sz w:val="28"/>
                <w:szCs w:val="28"/>
              </w:rPr>
              <w:t>有限公司</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trPr>
        <w:tc>
          <w:tcPr>
            <w:tcW w:w="2114" w:type="dxa"/>
            <w:tcBorders>
              <w:top w:val="single" w:color="auto" w:sz="4" w:space="0"/>
              <w:bottom w:val="single" w:color="auto" w:sz="4" w:space="0"/>
            </w:tcBorders>
            <w:vAlign w:val="center"/>
          </w:tcPr>
          <w:p>
            <w:pPr>
              <w:snapToGrid w:val="0"/>
              <w:jc w:val="center"/>
              <w:rPr>
                <w:rFonts w:ascii="仿宋_GB2312" w:hAnsi="仿宋_GB2312"/>
                <w:sz w:val="28"/>
                <w:szCs w:val="28"/>
              </w:rPr>
            </w:pPr>
            <w:r>
              <w:rPr>
                <w:rFonts w:hint="eastAsia" w:ascii="仿宋_GB2312"/>
                <w:sz w:val="28"/>
              </w:rPr>
              <w:t>运行小游戏</w:t>
            </w:r>
            <w:r>
              <w:rPr>
                <w:rFonts w:ascii="仿宋_GB2312"/>
                <w:sz w:val="28"/>
              </w:rPr>
              <w:t>的平台和地址</w:t>
            </w:r>
          </w:p>
        </w:tc>
        <w:tc>
          <w:tcPr>
            <w:tcW w:w="7849" w:type="dxa"/>
            <w:gridSpan w:val="7"/>
            <w:tcBorders>
              <w:top w:val="single" w:color="auto" w:sz="4" w:space="0"/>
              <w:bottom w:val="single" w:color="auto" w:sz="4" w:space="0"/>
              <w:right w:val="single" w:color="auto" w:sz="12" w:space="0"/>
            </w:tcBorders>
            <w:vAlign w:val="center"/>
          </w:tcPr>
          <w:p>
            <w:pPr>
              <w:jc w:val="left"/>
              <w:rPr>
                <w:rFonts w:hint="default" w:ascii="仿宋_GB2312" w:hAnsi="仿宋_GB2312" w:eastAsia="仿宋_GB2312"/>
                <w:sz w:val="28"/>
                <w:szCs w:val="28"/>
                <w:lang w:val="en-US" w:eastAsia="zh-CN"/>
              </w:rPr>
            </w:pPr>
            <w:r>
              <w:rPr>
                <w:rFonts w:hint="eastAsia" w:ascii="仿宋_GB2312" w:hAnsi="仿宋_GB2312"/>
                <w:sz w:val="28"/>
                <w:szCs w:val="28"/>
              </w:rPr>
              <w:t xml:space="preserve">  </w:t>
            </w:r>
            <w:r>
              <w:rPr>
                <w:rFonts w:hint="eastAsia" w:ascii="仿宋_GB2312"/>
                <w:sz w:val="28"/>
              </w:rPr>
              <w:t>《</w:t>
            </w:r>
            <w:permStart w:id="0" w:edGrp="everyone"/>
            <w:r>
              <w:rPr>
                <w:rFonts w:hint="eastAsia" w:ascii="仿宋_GB2312"/>
                <w:sz w:val="28"/>
              </w:rPr>
              <w:t>x</w:t>
            </w:r>
            <w:r>
              <w:rPr>
                <w:rFonts w:ascii="仿宋_GB2312"/>
                <w:sz w:val="28"/>
              </w:rPr>
              <w:t>xxxx</w:t>
            </w:r>
            <w:permEnd w:id="0"/>
            <w:r>
              <w:rPr>
                <w:rFonts w:hint="eastAsia" w:ascii="仿宋_GB2312"/>
                <w:sz w:val="28"/>
              </w:rPr>
              <w:t>》小米游戏</w:t>
            </w:r>
            <w:r>
              <w:rPr>
                <w:rFonts w:hint="eastAsia" w:ascii="仿宋_GB2312"/>
                <w:sz w:val="28"/>
                <w:lang w:val="en-US" w:eastAsia="zh-CN"/>
              </w:rPr>
              <w:t>中心、小米应用商店</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trPr>
        <w:tc>
          <w:tcPr>
            <w:tcW w:w="2114" w:type="dxa"/>
            <w:tcBorders>
              <w:top w:val="single" w:color="auto" w:sz="4" w:space="0"/>
              <w:bottom w:val="single" w:color="auto" w:sz="4" w:space="0"/>
            </w:tcBorders>
            <w:vAlign w:val="center"/>
          </w:tcPr>
          <w:p>
            <w:pPr>
              <w:snapToGrid w:val="0"/>
              <w:jc w:val="center"/>
              <w:rPr>
                <w:rFonts w:ascii="仿宋_GB2312" w:hAnsi="仿宋_GB2312"/>
                <w:sz w:val="28"/>
                <w:szCs w:val="28"/>
              </w:rPr>
            </w:pPr>
            <w:r>
              <w:rPr>
                <w:rFonts w:hint="eastAsia" w:ascii="仿宋_GB2312"/>
                <w:sz w:val="28"/>
                <w:szCs w:val="28"/>
              </w:rPr>
              <w:t>内容审核</w:t>
            </w:r>
            <w:r>
              <w:rPr>
                <w:rFonts w:ascii="仿宋_GB2312"/>
                <w:sz w:val="28"/>
                <w:szCs w:val="28"/>
              </w:rPr>
              <w:t>人员</w:t>
            </w:r>
            <w:r>
              <w:rPr>
                <w:rFonts w:hint="eastAsia" w:ascii="仿宋_GB2312"/>
                <w:sz w:val="28"/>
                <w:szCs w:val="28"/>
              </w:rPr>
              <w:t>数量</w:t>
            </w:r>
          </w:p>
        </w:tc>
        <w:tc>
          <w:tcPr>
            <w:tcW w:w="2578" w:type="dxa"/>
            <w:gridSpan w:val="2"/>
            <w:tcBorders>
              <w:top w:val="single" w:color="auto" w:sz="4" w:space="0"/>
              <w:bottom w:val="single" w:color="auto" w:sz="4" w:space="0"/>
              <w:right w:val="single" w:color="auto" w:sz="12" w:space="0"/>
            </w:tcBorders>
            <w:vAlign w:val="center"/>
          </w:tcPr>
          <w:p>
            <w:pPr>
              <w:jc w:val="center"/>
              <w:rPr>
                <w:rFonts w:ascii="仿宋_GB2312" w:hAnsi="仿宋_GB2312" w:cs="仿宋_GB2312"/>
                <w:sz w:val="28"/>
                <w:szCs w:val="28"/>
              </w:rPr>
            </w:pPr>
            <w:r>
              <w:rPr>
                <w:rFonts w:hint="eastAsia" w:ascii="仿宋_GB2312" w:hAnsi="仿宋_GB2312" w:cs="仿宋_GB2312"/>
                <w:sz w:val="28"/>
                <w:szCs w:val="28"/>
              </w:rPr>
              <w:t>8</w:t>
            </w:r>
          </w:p>
        </w:tc>
        <w:tc>
          <w:tcPr>
            <w:tcW w:w="1983" w:type="dxa"/>
            <w:gridSpan w:val="2"/>
            <w:tcBorders>
              <w:top w:val="single" w:color="auto" w:sz="4" w:space="0"/>
              <w:bottom w:val="single" w:color="auto" w:sz="4" w:space="0"/>
              <w:right w:val="single" w:color="auto" w:sz="12" w:space="0"/>
            </w:tcBorders>
            <w:vAlign w:val="center"/>
          </w:tcPr>
          <w:p>
            <w:pPr>
              <w:jc w:val="center"/>
              <w:rPr>
                <w:rFonts w:ascii="仿宋_GB2312" w:hAnsi="仿宋_GB2312" w:cs="仿宋_GB2312"/>
                <w:sz w:val="28"/>
                <w:szCs w:val="28"/>
              </w:rPr>
            </w:pPr>
            <w:r>
              <w:rPr>
                <w:rFonts w:hint="eastAsia" w:ascii="仿宋_GB2312" w:hAnsi="仿宋_GB2312" w:cs="仿宋_GB2312"/>
                <w:sz w:val="28"/>
                <w:szCs w:val="28"/>
              </w:rPr>
              <w:t>内容</w:t>
            </w:r>
            <w:r>
              <w:rPr>
                <w:rFonts w:ascii="仿宋_GB2312" w:hAnsi="仿宋_GB2312" w:cs="仿宋_GB2312"/>
                <w:sz w:val="28"/>
                <w:szCs w:val="28"/>
              </w:rPr>
              <w:t>终审人员姓名及职务</w:t>
            </w:r>
          </w:p>
        </w:tc>
        <w:tc>
          <w:tcPr>
            <w:tcW w:w="3288" w:type="dxa"/>
            <w:gridSpan w:val="3"/>
            <w:tcBorders>
              <w:top w:val="single" w:color="auto" w:sz="4" w:space="0"/>
              <w:bottom w:val="single" w:color="auto" w:sz="4" w:space="0"/>
              <w:right w:val="single" w:color="auto" w:sz="12" w:space="0"/>
            </w:tcBorders>
            <w:vAlign w:val="center"/>
          </w:tcPr>
          <w:p>
            <w:pPr>
              <w:jc w:val="center"/>
              <w:rPr>
                <w:rFonts w:ascii="仿宋_GB2312" w:hAnsi="仿宋_GB2312" w:cs="仿宋_GB2312"/>
                <w:sz w:val="28"/>
                <w:szCs w:val="28"/>
              </w:rPr>
            </w:pPr>
            <w:r>
              <w:rPr>
                <w:rFonts w:hint="eastAsia" w:ascii="仿宋_GB2312" w:hAnsi="仿宋_GB2312" w:cs="仿宋_GB2312"/>
                <w:sz w:val="28"/>
                <w:szCs w:val="28"/>
              </w:rPr>
              <w:t xml:space="preserve">王豫斯 </w:t>
            </w:r>
            <w:r>
              <w:rPr>
                <w:rFonts w:ascii="仿宋_GB2312" w:hAnsi="仿宋_GB2312" w:cs="仿宋_GB2312"/>
                <w:sz w:val="28"/>
                <w:szCs w:val="28"/>
              </w:rPr>
              <w:t xml:space="preserve"> </w:t>
            </w:r>
            <w:r>
              <w:rPr>
                <w:rFonts w:hint="eastAsia" w:ascii="仿宋_GB2312" w:hAnsi="仿宋_GB2312" w:cs="仿宋_GB2312"/>
                <w:sz w:val="28"/>
                <w:szCs w:val="28"/>
              </w:rPr>
              <w:t>总编辑</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trPr>
        <w:tc>
          <w:tcPr>
            <w:tcW w:w="2114" w:type="dxa"/>
            <w:tcBorders>
              <w:top w:val="single" w:color="auto" w:sz="4" w:space="0"/>
              <w:bottom w:val="single" w:color="auto" w:sz="4" w:space="0"/>
            </w:tcBorders>
            <w:vAlign w:val="center"/>
          </w:tcPr>
          <w:p>
            <w:pPr>
              <w:snapToGrid w:val="0"/>
              <w:jc w:val="center"/>
              <w:rPr>
                <w:rFonts w:hint="eastAsia" w:ascii="仿宋_GB2312" w:hAnsi="仿宋_GB2312"/>
                <w:sz w:val="28"/>
                <w:szCs w:val="28"/>
              </w:rPr>
            </w:pPr>
            <w:r>
              <w:rPr>
                <w:rFonts w:hint="eastAsia" w:ascii="仿宋_GB2312" w:hAnsi="仿宋_GB2312"/>
                <w:sz w:val="28"/>
                <w:szCs w:val="28"/>
              </w:rPr>
              <w:t>联系人</w:t>
            </w:r>
          </w:p>
        </w:tc>
        <w:tc>
          <w:tcPr>
            <w:tcW w:w="2595" w:type="dxa"/>
            <w:gridSpan w:val="3"/>
            <w:tcBorders>
              <w:top w:val="single" w:color="auto" w:sz="4" w:space="0"/>
              <w:bottom w:val="single" w:color="auto" w:sz="4" w:space="0"/>
            </w:tcBorders>
            <w:vAlign w:val="center"/>
          </w:tcPr>
          <w:p>
            <w:pPr>
              <w:snapToGrid w:val="0"/>
              <w:jc w:val="center"/>
              <w:rPr>
                <w:rFonts w:ascii="仿宋_GB2312" w:hAnsi="仿宋_GB2312" w:cs="仿宋_GB2312"/>
                <w:sz w:val="28"/>
                <w:szCs w:val="28"/>
              </w:rPr>
            </w:pPr>
            <w:r>
              <w:rPr>
                <w:rFonts w:hint="eastAsia" w:ascii="仿宋_GB2312" w:hAnsi="仿宋_GB2312" w:cs="仿宋_GB2312"/>
                <w:sz w:val="28"/>
                <w:szCs w:val="28"/>
              </w:rPr>
              <w:t>郑一帆</w:t>
            </w:r>
          </w:p>
        </w:tc>
        <w:tc>
          <w:tcPr>
            <w:tcW w:w="1966" w:type="dxa"/>
            <w:tcBorders>
              <w:top w:val="single" w:color="auto" w:sz="4" w:space="0"/>
              <w:bottom w:val="single" w:color="auto" w:sz="4" w:space="0"/>
            </w:tcBorders>
            <w:vAlign w:val="center"/>
          </w:tcPr>
          <w:p>
            <w:pPr>
              <w:snapToGrid w:val="0"/>
              <w:jc w:val="center"/>
              <w:rPr>
                <w:rFonts w:ascii="仿宋_GB2312" w:hAnsi="仿宋_GB2312" w:cs="仿宋_GB2312"/>
                <w:sz w:val="28"/>
                <w:szCs w:val="28"/>
              </w:rPr>
            </w:pPr>
            <w:r>
              <w:rPr>
                <w:rFonts w:hint="eastAsia" w:ascii="仿宋_GB2312" w:hAnsi="仿宋_GB2312" w:cs="仿宋_GB2312"/>
                <w:sz w:val="28"/>
                <w:szCs w:val="28"/>
              </w:rPr>
              <w:t>电    话</w:t>
            </w:r>
          </w:p>
        </w:tc>
        <w:tc>
          <w:tcPr>
            <w:tcW w:w="3288" w:type="dxa"/>
            <w:gridSpan w:val="3"/>
            <w:tcBorders>
              <w:top w:val="single" w:color="auto" w:sz="4" w:space="0"/>
              <w:bottom w:val="single" w:color="auto" w:sz="4" w:space="0"/>
              <w:right w:val="single" w:color="auto" w:sz="12" w:space="0"/>
            </w:tcBorders>
            <w:vAlign w:val="center"/>
          </w:tcPr>
          <w:p>
            <w:pPr>
              <w:snapToGrid w:val="0"/>
              <w:jc w:val="center"/>
              <w:rPr>
                <w:rFonts w:ascii="仿宋_GB2312" w:hAnsi="仿宋_GB2312" w:cs="仿宋_GB2312"/>
                <w:sz w:val="28"/>
                <w:szCs w:val="28"/>
              </w:rPr>
            </w:pPr>
            <w:r>
              <w:rPr>
                <w:rFonts w:ascii="仿宋_GB2312" w:hAnsi="仿宋_GB2312" w:cs="仿宋_GB2312"/>
                <w:sz w:val="28"/>
                <w:szCs w:val="28"/>
              </w:rPr>
              <w:t>13910771987</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3" w:hRule="atLeast"/>
        </w:trPr>
        <w:tc>
          <w:tcPr>
            <w:tcW w:w="2114" w:type="dxa"/>
            <w:tcBorders>
              <w:top w:val="single" w:color="auto" w:sz="4" w:space="0"/>
              <w:bottom w:val="single" w:color="auto" w:sz="4" w:space="0"/>
            </w:tcBorders>
            <w:vAlign w:val="center"/>
          </w:tcPr>
          <w:p>
            <w:pPr>
              <w:snapToGrid w:val="0"/>
              <w:jc w:val="center"/>
              <w:rPr>
                <w:rFonts w:ascii="仿宋_GB2312" w:hAnsi="仿宋_GB2312"/>
                <w:sz w:val="28"/>
                <w:szCs w:val="28"/>
              </w:rPr>
            </w:pPr>
            <w:r>
              <w:rPr>
                <w:rFonts w:hint="eastAsia" w:ascii="仿宋_GB2312" w:hAnsi="仿宋_GB2312"/>
                <w:sz w:val="28"/>
                <w:szCs w:val="28"/>
              </w:rPr>
              <w:t>传  真</w:t>
            </w:r>
          </w:p>
        </w:tc>
        <w:tc>
          <w:tcPr>
            <w:tcW w:w="2595" w:type="dxa"/>
            <w:gridSpan w:val="3"/>
            <w:tcBorders>
              <w:top w:val="single" w:color="auto" w:sz="4" w:space="0"/>
              <w:bottom w:val="single" w:color="auto" w:sz="4" w:space="0"/>
            </w:tcBorders>
            <w:vAlign w:val="center"/>
          </w:tcPr>
          <w:p>
            <w:pPr>
              <w:snapToGrid w:val="0"/>
              <w:jc w:val="center"/>
              <w:rPr>
                <w:rFonts w:ascii="仿宋_GB2312" w:hAnsi="仿宋_GB2312" w:cs="仿宋_GB2312"/>
                <w:sz w:val="28"/>
                <w:szCs w:val="28"/>
              </w:rPr>
            </w:pPr>
            <w:r>
              <w:rPr>
                <w:rFonts w:ascii="仿宋_GB2312" w:hAnsi="仿宋_GB2312" w:cs="仿宋_GB2312"/>
                <w:sz w:val="28"/>
                <w:szCs w:val="28"/>
              </w:rPr>
              <w:t>010</w:t>
            </w:r>
            <w:r>
              <w:rPr>
                <w:rFonts w:hint="eastAsia" w:ascii="仿宋_GB2312" w:hAnsi="仿宋_GB2312" w:cs="仿宋_GB2312"/>
                <w:sz w:val="28"/>
                <w:szCs w:val="28"/>
              </w:rPr>
              <w:t>-</w:t>
            </w:r>
            <w:r>
              <w:rPr>
                <w:rFonts w:ascii="仿宋_GB2312" w:hAnsi="仿宋_GB2312" w:cs="仿宋_GB2312"/>
                <w:sz w:val="28"/>
                <w:szCs w:val="28"/>
              </w:rPr>
              <w:t>60606666</w:t>
            </w:r>
            <w:r>
              <w:rPr>
                <w:rFonts w:hint="eastAsia" w:ascii="仿宋_GB2312" w:hAnsi="仿宋_GB2312" w:cs="仿宋_GB2312"/>
                <w:sz w:val="28"/>
                <w:szCs w:val="28"/>
              </w:rPr>
              <w:t>-</w:t>
            </w:r>
            <w:r>
              <w:rPr>
                <w:rFonts w:ascii="仿宋_GB2312" w:hAnsi="仿宋_GB2312" w:cs="仿宋_GB2312"/>
                <w:sz w:val="28"/>
                <w:szCs w:val="28"/>
              </w:rPr>
              <w:t>1101</w:t>
            </w:r>
          </w:p>
        </w:tc>
        <w:tc>
          <w:tcPr>
            <w:tcW w:w="1966" w:type="dxa"/>
            <w:tcBorders>
              <w:top w:val="single" w:color="auto" w:sz="4" w:space="0"/>
              <w:bottom w:val="single" w:color="auto" w:sz="4" w:space="0"/>
            </w:tcBorders>
            <w:vAlign w:val="center"/>
          </w:tcPr>
          <w:p>
            <w:pPr>
              <w:snapToGrid w:val="0"/>
              <w:jc w:val="center"/>
              <w:rPr>
                <w:rFonts w:ascii="仿宋_GB2312" w:hAnsi="仿宋_GB2312" w:cs="仿宋_GB2312"/>
                <w:sz w:val="28"/>
                <w:szCs w:val="28"/>
              </w:rPr>
            </w:pPr>
            <w:r>
              <w:rPr>
                <w:rFonts w:hint="eastAsia" w:ascii="仿宋_GB2312" w:hAnsi="仿宋_GB2312" w:cs="仿宋_GB2312"/>
                <w:sz w:val="28"/>
                <w:szCs w:val="28"/>
              </w:rPr>
              <w:t>电子邮箱</w:t>
            </w:r>
          </w:p>
        </w:tc>
        <w:tc>
          <w:tcPr>
            <w:tcW w:w="3288" w:type="dxa"/>
            <w:gridSpan w:val="3"/>
            <w:tcBorders>
              <w:top w:val="single" w:color="auto" w:sz="4" w:space="0"/>
              <w:bottom w:val="single" w:color="auto" w:sz="4" w:space="0"/>
              <w:right w:val="single" w:color="auto" w:sz="12" w:space="0"/>
            </w:tcBorders>
            <w:vAlign w:val="center"/>
          </w:tcPr>
          <w:p>
            <w:pPr>
              <w:snapToGrid w:val="0"/>
              <w:jc w:val="center"/>
              <w:rPr>
                <w:rFonts w:ascii="仿宋_GB2312" w:hAnsi="仿宋_GB2312" w:cs="仿宋_GB2312"/>
                <w:sz w:val="28"/>
                <w:szCs w:val="28"/>
              </w:rPr>
            </w:pPr>
            <w:r>
              <w:rPr>
                <w:rFonts w:ascii="仿宋_GB2312" w:hAnsi="仿宋_GB2312" w:cs="仿宋_GB2312"/>
                <w:sz w:val="28"/>
                <w:szCs w:val="28"/>
              </w:rPr>
              <w:t>zhengyifan@xiaomi.com</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623" w:hRule="atLeast"/>
        </w:trPr>
        <w:tc>
          <w:tcPr>
            <w:tcW w:w="9963" w:type="dxa"/>
            <w:gridSpan w:val="8"/>
            <w:tcBorders>
              <w:top w:val="single" w:color="auto" w:sz="4" w:space="0"/>
              <w:bottom w:val="single" w:color="auto" w:sz="4" w:space="0"/>
              <w:right w:val="single" w:color="auto" w:sz="12" w:space="0"/>
            </w:tcBorders>
            <w:vAlign w:val="center"/>
          </w:tcPr>
          <w:p>
            <w:pPr>
              <w:snapToGrid w:val="0"/>
              <w:jc w:val="center"/>
              <w:rPr>
                <w:rFonts w:ascii="仿宋_GB2312"/>
                <w:sz w:val="28"/>
                <w:szCs w:val="28"/>
              </w:rPr>
            </w:pPr>
            <w:r>
              <w:rPr>
                <w:rFonts w:hint="eastAsia" w:ascii="黑体" w:hAnsi="黑体" w:eastAsia="黑体"/>
                <w:sz w:val="30"/>
                <w:szCs w:val="30"/>
              </w:rPr>
              <w:t>二、小游戏作品基本情况</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trPr>
        <w:tc>
          <w:tcPr>
            <w:tcW w:w="2114" w:type="dxa"/>
            <w:tcBorders>
              <w:top w:val="single" w:color="auto" w:sz="4" w:space="0"/>
              <w:bottom w:val="single" w:color="auto" w:sz="4" w:space="0"/>
            </w:tcBorders>
            <w:vAlign w:val="center"/>
          </w:tcPr>
          <w:p>
            <w:pPr>
              <w:snapToGrid w:val="0"/>
              <w:jc w:val="center"/>
              <w:rPr>
                <w:rFonts w:ascii="仿宋_GB2312"/>
                <w:sz w:val="28"/>
                <w:szCs w:val="28"/>
              </w:rPr>
            </w:pPr>
            <w:r>
              <w:rPr>
                <w:rFonts w:hint="eastAsia" w:ascii="仿宋_GB2312"/>
                <w:sz w:val="28"/>
                <w:szCs w:val="28"/>
              </w:rPr>
              <w:t>游戏名称</w:t>
            </w:r>
          </w:p>
        </w:tc>
        <w:tc>
          <w:tcPr>
            <w:tcW w:w="2595" w:type="dxa"/>
            <w:gridSpan w:val="3"/>
            <w:tcBorders>
              <w:top w:val="single" w:color="auto" w:sz="4" w:space="0"/>
              <w:bottom w:val="single" w:color="auto" w:sz="4" w:space="0"/>
            </w:tcBorders>
            <w:vAlign w:val="center"/>
          </w:tcPr>
          <w:p>
            <w:pPr>
              <w:snapToGrid w:val="0"/>
              <w:ind w:firstLine="280" w:firstLineChars="100"/>
              <w:rPr>
                <w:rFonts w:ascii="仿宋_GB2312" w:hAnsi="仿宋_GB2312" w:cs="仿宋_GB2312"/>
                <w:sz w:val="28"/>
                <w:szCs w:val="28"/>
              </w:rPr>
            </w:pPr>
            <w:r>
              <w:rPr>
                <w:rFonts w:hint="eastAsia" w:ascii="仿宋_GB2312" w:hAnsi="仿宋_GB2312" w:cs="仿宋_GB2312"/>
                <w:sz w:val="28"/>
                <w:szCs w:val="28"/>
              </w:rPr>
              <w:t>《</w:t>
            </w:r>
            <w:permStart w:id="1" w:edGrp="everyone"/>
            <w:r>
              <w:rPr>
                <w:rFonts w:hint="eastAsia" w:ascii="仿宋_GB2312" w:hAnsi="仿宋_GB2312" w:cs="仿宋_GB2312"/>
                <w:sz w:val="28"/>
                <w:szCs w:val="28"/>
              </w:rPr>
              <w:t>x</w:t>
            </w:r>
            <w:r>
              <w:rPr>
                <w:rFonts w:ascii="仿宋_GB2312" w:hAnsi="仿宋_GB2312" w:cs="仿宋_GB2312"/>
                <w:sz w:val="28"/>
                <w:szCs w:val="28"/>
              </w:rPr>
              <w:t>xxxx</w:t>
            </w:r>
            <w:permEnd w:id="1"/>
            <w:r>
              <w:rPr>
                <w:rFonts w:hint="eastAsia" w:ascii="仿宋_GB2312" w:hAnsi="仿宋_GB2312" w:cs="仿宋_GB2312"/>
                <w:sz w:val="28"/>
                <w:szCs w:val="28"/>
              </w:rPr>
              <w:t>》</w:t>
            </w:r>
          </w:p>
        </w:tc>
        <w:tc>
          <w:tcPr>
            <w:tcW w:w="2205" w:type="dxa"/>
            <w:gridSpan w:val="2"/>
            <w:tcBorders>
              <w:top w:val="single" w:color="auto" w:sz="4" w:space="0"/>
              <w:bottom w:val="single" w:color="auto" w:sz="4" w:space="0"/>
            </w:tcBorders>
            <w:vAlign w:val="center"/>
          </w:tcPr>
          <w:p>
            <w:pPr>
              <w:snapToGrid w:val="0"/>
              <w:jc w:val="center"/>
              <w:rPr>
                <w:rFonts w:ascii="仿宋_GB2312" w:hAnsi="仿宋_GB2312" w:cs="仿宋_GB2312"/>
                <w:sz w:val="28"/>
                <w:szCs w:val="28"/>
              </w:rPr>
            </w:pPr>
            <w:r>
              <w:rPr>
                <w:rFonts w:hint="eastAsia" w:ascii="仿宋_GB2312" w:hAnsi="仿宋_GB2312" w:cs="仿宋_GB2312"/>
                <w:sz w:val="28"/>
                <w:szCs w:val="28"/>
              </w:rPr>
              <w:t>游戏类型</w:t>
            </w:r>
          </w:p>
        </w:tc>
        <w:tc>
          <w:tcPr>
            <w:tcW w:w="3049" w:type="dxa"/>
            <w:gridSpan w:val="2"/>
            <w:tcBorders>
              <w:top w:val="single" w:color="auto" w:sz="4" w:space="0"/>
              <w:bottom w:val="single" w:color="auto" w:sz="4" w:space="0"/>
              <w:right w:val="single" w:color="auto" w:sz="12" w:space="0"/>
            </w:tcBorders>
            <w:vAlign w:val="center"/>
          </w:tcPr>
          <w:p>
            <w:pPr>
              <w:snapToGrid w:val="0"/>
              <w:jc w:val="left"/>
              <w:rPr>
                <w:rFonts w:ascii="仿宋_GB2312" w:hAnsi="仿宋_GB2312" w:cs="仿宋_GB2312"/>
                <w:sz w:val="28"/>
                <w:szCs w:val="28"/>
              </w:rPr>
            </w:pPr>
            <w:r>
              <w:rPr>
                <w:rFonts w:hint="eastAsia" w:ascii="仿宋_GB2312" w:hAnsi="仿宋_GB2312" w:cs="仿宋_GB2312"/>
                <w:sz w:val="28"/>
                <w:szCs w:val="28"/>
              </w:rPr>
              <w:t>□电脑</w:t>
            </w:r>
            <w:r>
              <w:rPr>
                <w:rFonts w:ascii="仿宋_GB2312" w:hAnsi="仿宋_GB2312" w:cs="仿宋_GB2312"/>
                <w:sz w:val="28"/>
                <w:szCs w:val="28"/>
              </w:rPr>
              <w:t>小游戏</w:t>
            </w:r>
          </w:p>
          <w:p>
            <w:pPr>
              <w:snapToGrid w:val="0"/>
              <w:jc w:val="left"/>
              <w:rPr>
                <w:rFonts w:ascii="仿宋_GB2312" w:hAnsi="仿宋_GB2312" w:cs="仿宋_GB2312"/>
                <w:sz w:val="28"/>
                <w:szCs w:val="28"/>
              </w:rPr>
            </w:pPr>
            <w:r>
              <w:rPr>
                <w:rFonts w:hint="eastAsia" w:ascii="仿宋_GB2312" w:hAnsi="仿宋_GB2312" w:cs="仿宋_GB2312"/>
                <w:sz w:val="28"/>
                <w:szCs w:val="28"/>
              </w:rPr>
              <w:sym w:font="Wingdings 2" w:char="0052"/>
            </w:r>
            <w:r>
              <w:rPr>
                <w:rFonts w:hint="eastAsia" w:ascii="仿宋_GB2312" w:hAnsi="仿宋_GB2312" w:cs="仿宋_GB2312"/>
                <w:sz w:val="28"/>
                <w:szCs w:val="28"/>
              </w:rPr>
              <w:t>移动小游戏</w:t>
            </w:r>
          </w:p>
          <w:p>
            <w:pPr>
              <w:snapToGrid w:val="0"/>
              <w:jc w:val="left"/>
              <w:rPr>
                <w:rFonts w:ascii="仿宋_GB2312" w:hAnsi="仿宋_GB2312" w:cs="仿宋_GB2312"/>
                <w:sz w:val="28"/>
                <w:szCs w:val="28"/>
              </w:rPr>
            </w:pPr>
            <w:r>
              <w:rPr>
                <w:rFonts w:hint="eastAsia" w:ascii="仿宋_GB2312" w:hAnsi="仿宋_GB2312" w:cs="仿宋_GB2312"/>
                <w:sz w:val="28"/>
                <w:szCs w:val="28"/>
              </w:rPr>
              <w:t>□其他（具体说明）</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trPr>
        <w:tc>
          <w:tcPr>
            <w:tcW w:w="2114" w:type="dxa"/>
            <w:tcBorders>
              <w:top w:val="single" w:color="auto" w:sz="4" w:space="0"/>
              <w:bottom w:val="single" w:color="auto" w:sz="4" w:space="0"/>
            </w:tcBorders>
            <w:vAlign w:val="center"/>
          </w:tcPr>
          <w:p>
            <w:pPr>
              <w:snapToGrid w:val="0"/>
              <w:jc w:val="center"/>
              <w:rPr>
                <w:rFonts w:ascii="仿宋_GB2312"/>
                <w:sz w:val="28"/>
                <w:szCs w:val="28"/>
              </w:rPr>
            </w:pPr>
            <w:r>
              <w:rPr>
                <w:rFonts w:hint="eastAsia" w:ascii="仿宋_GB2312"/>
                <w:sz w:val="28"/>
                <w:szCs w:val="28"/>
              </w:rPr>
              <w:t>著作权证明</w:t>
            </w:r>
          </w:p>
          <w:p>
            <w:pPr>
              <w:snapToGrid w:val="0"/>
              <w:jc w:val="center"/>
              <w:rPr>
                <w:rFonts w:ascii="仿宋_GB2312"/>
                <w:sz w:val="28"/>
                <w:szCs w:val="28"/>
              </w:rPr>
            </w:pPr>
            <w:r>
              <w:rPr>
                <w:rFonts w:hint="eastAsia" w:ascii="仿宋_GB2312"/>
                <w:sz w:val="28"/>
                <w:szCs w:val="28"/>
              </w:rPr>
              <w:t>（证明附后）</w:t>
            </w:r>
          </w:p>
        </w:tc>
        <w:tc>
          <w:tcPr>
            <w:tcW w:w="7849" w:type="dxa"/>
            <w:gridSpan w:val="7"/>
            <w:tcBorders>
              <w:top w:val="single" w:color="auto" w:sz="4" w:space="0"/>
              <w:bottom w:val="single" w:color="auto" w:sz="4" w:space="0"/>
              <w:right w:val="single" w:color="auto" w:sz="12" w:space="0"/>
            </w:tcBorders>
            <w:vAlign w:val="center"/>
          </w:tcPr>
          <w:p>
            <w:pPr>
              <w:snapToGrid w:val="0"/>
              <w:jc w:val="left"/>
              <w:rPr>
                <w:rFonts w:ascii="仿宋_GB2312"/>
                <w:sz w:val="28"/>
                <w:szCs w:val="28"/>
              </w:rPr>
            </w:pPr>
            <w:permStart w:id="2" w:edGrp="everyone"/>
            <w:r>
              <w:rPr>
                <w:rFonts w:hint="default" w:ascii="仿宋_GB2312" w:hAnsi="仿宋_GB2312" w:cs="仿宋_GB2312"/>
                <w:sz w:val="28"/>
                <w:szCs w:val="28"/>
              </w:rPr>
              <w:sym w:font="Wingdings 2" w:char="00A3"/>
            </w:r>
            <w:r>
              <w:rPr>
                <w:rFonts w:hint="eastAsia" w:ascii="仿宋_GB2312"/>
                <w:sz w:val="28"/>
                <w:szCs w:val="28"/>
              </w:rPr>
              <w:t xml:space="preserve">著作权登记证书   </w:t>
            </w:r>
            <w:r>
              <w:rPr>
                <w:rFonts w:hint="eastAsia" w:ascii="仿宋_GB2312"/>
                <w:sz w:val="28"/>
                <w:szCs w:val="28"/>
              </w:rPr>
              <w:sym w:font="Wingdings 2" w:char="00A3"/>
            </w:r>
            <w:r>
              <w:rPr>
                <w:rFonts w:hint="eastAsia" w:ascii="仿宋_GB2312"/>
                <w:sz w:val="28"/>
                <w:szCs w:val="28"/>
              </w:rPr>
              <w:t xml:space="preserve">公证书   </w:t>
            </w:r>
            <w:r>
              <w:rPr>
                <w:rFonts w:hint="eastAsia" w:ascii="仿宋_GB2312"/>
                <w:sz w:val="28"/>
                <w:szCs w:val="28"/>
              </w:rPr>
              <w:sym w:font="Wingdings 2" w:char="00A3"/>
            </w:r>
            <w:r>
              <w:rPr>
                <w:rFonts w:hint="eastAsia" w:ascii="仿宋_GB2312"/>
                <w:sz w:val="28"/>
                <w:szCs w:val="28"/>
              </w:rPr>
              <w:t xml:space="preserve">自我声明   </w:t>
            </w:r>
            <w:r>
              <w:rPr>
                <w:rFonts w:hint="eastAsia" w:ascii="仿宋_GB2312"/>
                <w:sz w:val="28"/>
                <w:szCs w:val="28"/>
              </w:rPr>
              <w:sym w:font="Wingdings 2" w:char="00A3"/>
            </w:r>
            <w:r>
              <w:rPr>
                <w:rFonts w:hint="eastAsia" w:ascii="仿宋_GB2312"/>
                <w:sz w:val="28"/>
                <w:szCs w:val="28"/>
              </w:rPr>
              <w:t>其他</w:t>
            </w:r>
            <w:permEnd w:id="2"/>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trPr>
        <w:tc>
          <w:tcPr>
            <w:tcW w:w="2114" w:type="dxa"/>
            <w:tcBorders>
              <w:top w:val="single" w:color="auto" w:sz="4" w:space="0"/>
              <w:bottom w:val="single" w:color="auto" w:sz="4" w:space="0"/>
            </w:tcBorders>
            <w:vAlign w:val="center"/>
          </w:tcPr>
          <w:p>
            <w:pPr>
              <w:snapToGrid w:val="0"/>
              <w:jc w:val="center"/>
              <w:rPr>
                <w:rFonts w:ascii="仿宋_GB2312"/>
                <w:sz w:val="28"/>
                <w:szCs w:val="28"/>
              </w:rPr>
            </w:pPr>
            <w:r>
              <w:rPr>
                <w:rFonts w:hint="eastAsia" w:ascii="仿宋_GB2312"/>
                <w:sz w:val="28"/>
                <w:szCs w:val="28"/>
              </w:rPr>
              <w:t>著作权人证明</w:t>
            </w:r>
          </w:p>
          <w:p>
            <w:pPr>
              <w:snapToGrid w:val="0"/>
              <w:jc w:val="center"/>
              <w:rPr>
                <w:rFonts w:ascii="仿宋_GB2312"/>
                <w:sz w:val="28"/>
                <w:szCs w:val="28"/>
              </w:rPr>
            </w:pPr>
            <w:r>
              <w:rPr>
                <w:rFonts w:hint="eastAsia" w:ascii="仿宋_GB2312"/>
                <w:sz w:val="28"/>
                <w:szCs w:val="28"/>
              </w:rPr>
              <w:t>（证明附后）</w:t>
            </w:r>
          </w:p>
        </w:tc>
        <w:tc>
          <w:tcPr>
            <w:tcW w:w="7849" w:type="dxa"/>
            <w:gridSpan w:val="7"/>
            <w:tcBorders>
              <w:top w:val="single" w:color="auto" w:sz="4" w:space="0"/>
              <w:bottom w:val="single" w:color="auto" w:sz="4" w:space="0"/>
              <w:right w:val="single" w:color="auto" w:sz="12" w:space="0"/>
            </w:tcBorders>
            <w:vAlign w:val="center"/>
          </w:tcPr>
          <w:p>
            <w:pPr>
              <w:snapToGrid w:val="0"/>
              <w:jc w:val="left"/>
              <w:rPr>
                <w:rFonts w:ascii="仿宋_GB2312"/>
                <w:sz w:val="28"/>
                <w:szCs w:val="28"/>
              </w:rPr>
            </w:pPr>
            <w:permStart w:id="3" w:edGrp="everyone"/>
            <w:r>
              <w:rPr>
                <w:rFonts w:hint="eastAsia" w:ascii="仿宋_GB2312"/>
                <w:sz w:val="28"/>
                <w:szCs w:val="28"/>
              </w:rPr>
              <w:t xml:space="preserve">□著作权人身份证明    </w:t>
            </w:r>
            <w:r>
              <w:rPr>
                <w:rFonts w:hint="default" w:ascii="仿宋_GB2312" w:hAnsi="仿宋_GB2312" w:cs="仿宋_GB2312"/>
                <w:sz w:val="28"/>
                <w:szCs w:val="28"/>
              </w:rPr>
              <w:t>□</w:t>
            </w:r>
            <w:r>
              <w:rPr>
                <w:rFonts w:hint="eastAsia" w:ascii="仿宋_GB2312"/>
                <w:sz w:val="28"/>
                <w:szCs w:val="28"/>
              </w:rPr>
              <w:t xml:space="preserve">企业法人营业执照   </w:t>
            </w:r>
            <w:r>
              <w:rPr>
                <w:rFonts w:hint="eastAsia" w:ascii="仿宋_GB2312"/>
                <w:sz w:val="28"/>
                <w:szCs w:val="28"/>
              </w:rPr>
              <w:sym w:font="Wingdings 2" w:char="00A3"/>
            </w:r>
            <w:r>
              <w:rPr>
                <w:rFonts w:hint="eastAsia" w:ascii="仿宋_GB2312"/>
                <w:sz w:val="28"/>
                <w:szCs w:val="28"/>
              </w:rPr>
              <w:t>其他</w:t>
            </w:r>
            <w:permEnd w:id="3"/>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trPr>
        <w:tc>
          <w:tcPr>
            <w:tcW w:w="2114" w:type="dxa"/>
            <w:tcBorders>
              <w:top w:val="single" w:color="auto" w:sz="4" w:space="0"/>
              <w:bottom w:val="single" w:color="auto" w:sz="4" w:space="0"/>
            </w:tcBorders>
            <w:vAlign w:val="center"/>
          </w:tcPr>
          <w:p>
            <w:pPr>
              <w:snapToGrid w:val="0"/>
              <w:jc w:val="center"/>
              <w:rPr>
                <w:rFonts w:ascii="仿宋_GB2312"/>
                <w:sz w:val="28"/>
                <w:szCs w:val="28"/>
              </w:rPr>
            </w:pPr>
            <w:r>
              <w:rPr>
                <w:rFonts w:hint="eastAsia" w:ascii="仿宋_GB2312"/>
                <w:sz w:val="28"/>
                <w:szCs w:val="28"/>
              </w:rPr>
              <w:t>游戏内容类别</w:t>
            </w:r>
          </w:p>
        </w:tc>
        <w:tc>
          <w:tcPr>
            <w:tcW w:w="7849" w:type="dxa"/>
            <w:gridSpan w:val="7"/>
            <w:tcBorders>
              <w:top w:val="single" w:color="auto" w:sz="4" w:space="0"/>
              <w:bottom w:val="single" w:color="auto" w:sz="4" w:space="0"/>
              <w:right w:val="single" w:color="auto" w:sz="12" w:space="0"/>
            </w:tcBorders>
            <w:vAlign w:val="center"/>
          </w:tcPr>
          <w:p>
            <w:pPr>
              <w:snapToGrid w:val="0"/>
              <w:jc w:val="left"/>
              <w:rPr>
                <w:rFonts w:ascii="仿宋_GB2312"/>
                <w:sz w:val="28"/>
                <w:szCs w:val="28"/>
              </w:rPr>
            </w:pPr>
            <w:permStart w:id="4" w:edGrp="everyone"/>
            <w:r>
              <w:rPr>
                <w:rFonts w:hint="eastAsia" w:ascii="仿宋_GB2312"/>
                <w:sz w:val="28"/>
                <w:szCs w:val="28"/>
              </w:rPr>
              <w:t xml:space="preserve">□消除类    □跑酷类        □飞行类       □棋牌类         □解谜类 </w:t>
            </w:r>
            <w:r>
              <w:rPr>
                <w:rFonts w:hint="eastAsia" w:ascii="仿宋_GB2312"/>
                <w:color w:val="0000FF"/>
                <w:sz w:val="28"/>
                <w:szCs w:val="28"/>
              </w:rPr>
              <w:t xml:space="preserve">  </w:t>
            </w:r>
            <w:r>
              <w:rPr>
                <w:rFonts w:hint="eastAsia" w:ascii="仿宋_GB2312"/>
                <w:b/>
                <w:bCs/>
                <w:color w:val="0000FF"/>
                <w:sz w:val="28"/>
                <w:szCs w:val="28"/>
              </w:rPr>
              <w:t xml:space="preserve"> </w:t>
            </w:r>
            <w:r>
              <w:rPr>
                <w:rFonts w:hint="eastAsia" w:ascii="仿宋_GB2312"/>
                <w:sz w:val="28"/>
                <w:szCs w:val="28"/>
              </w:rPr>
              <w:t>□体育类</w:t>
            </w:r>
            <w:r>
              <w:rPr>
                <w:rFonts w:hint="eastAsia" w:ascii="仿宋_GB2312"/>
                <w:color w:val="0000FF"/>
                <w:sz w:val="28"/>
                <w:szCs w:val="28"/>
              </w:rPr>
              <w:t xml:space="preserve">        </w:t>
            </w:r>
            <w:r>
              <w:rPr>
                <w:rFonts w:hint="eastAsia" w:ascii="仿宋_GB2312"/>
                <w:sz w:val="28"/>
                <w:szCs w:val="28"/>
              </w:rPr>
              <w:t>□音乐舞蹈类</w:t>
            </w:r>
            <w:r>
              <w:rPr>
                <w:rFonts w:hint="eastAsia" w:ascii="仿宋_GB2312"/>
                <w:color w:val="0000FF"/>
                <w:sz w:val="28"/>
                <w:szCs w:val="28"/>
              </w:rPr>
              <w:t xml:space="preserve">       </w:t>
            </w:r>
            <w:r>
              <w:rPr>
                <w:rFonts w:hint="eastAsia" w:ascii="仿宋_GB2312"/>
                <w:sz w:val="28"/>
                <w:szCs w:val="28"/>
              </w:rPr>
              <w:t xml:space="preserve">   </w:t>
            </w:r>
          </w:p>
          <w:p>
            <w:pPr>
              <w:snapToGrid w:val="0"/>
              <w:jc w:val="left"/>
              <w:rPr>
                <w:rFonts w:ascii="仿宋_GB2312"/>
                <w:sz w:val="28"/>
                <w:szCs w:val="28"/>
              </w:rPr>
            </w:pPr>
            <w:r>
              <w:rPr>
                <w:rFonts w:hint="default" w:ascii="仿宋_GB2312" w:hAnsi="仿宋_GB2312" w:cs="仿宋_GB2312"/>
                <w:sz w:val="28"/>
                <w:szCs w:val="28"/>
              </w:rPr>
              <w:t>□</w:t>
            </w:r>
            <w:r>
              <w:rPr>
                <w:rFonts w:hint="eastAsia" w:ascii="仿宋_GB2312"/>
                <w:sz w:val="28"/>
                <w:szCs w:val="28"/>
              </w:rPr>
              <w:t>其他</w:t>
            </w:r>
            <w:r>
              <w:rPr>
                <w:rFonts w:hint="eastAsia" w:ascii="仿宋_GB2312"/>
                <w:sz w:val="28"/>
                <w:szCs w:val="28"/>
                <w:u w:val="single"/>
              </w:rPr>
              <w:t xml:space="preserve">         </w:t>
            </w:r>
            <w:permEnd w:id="4"/>
            <w:r>
              <w:rPr>
                <w:rFonts w:hint="eastAsia" w:ascii="仿宋_GB2312"/>
                <w:sz w:val="28"/>
                <w:szCs w:val="28"/>
              </w:rPr>
              <w:t>（具体说明）</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trPr>
        <w:tc>
          <w:tcPr>
            <w:tcW w:w="2114" w:type="dxa"/>
            <w:tcBorders>
              <w:top w:val="single" w:color="auto" w:sz="4" w:space="0"/>
              <w:bottom w:val="single" w:color="auto" w:sz="4" w:space="0"/>
            </w:tcBorders>
            <w:vAlign w:val="center"/>
          </w:tcPr>
          <w:p>
            <w:pPr>
              <w:snapToGrid w:val="0"/>
              <w:jc w:val="center"/>
              <w:rPr>
                <w:rFonts w:ascii="仿宋_GB2312"/>
                <w:sz w:val="28"/>
                <w:szCs w:val="28"/>
              </w:rPr>
            </w:pPr>
            <w:r>
              <w:rPr>
                <w:rFonts w:hint="eastAsia" w:ascii="仿宋_GB2312" w:hAnsi="仿宋_GB2312"/>
                <w:sz w:val="28"/>
                <w:szCs w:val="28"/>
              </w:rPr>
              <w:t>上网</w:t>
            </w:r>
            <w:r>
              <w:rPr>
                <w:rFonts w:hint="eastAsia" w:ascii="仿宋_GB2312"/>
                <w:sz w:val="28"/>
                <w:szCs w:val="28"/>
              </w:rPr>
              <w:t>运营时间</w:t>
            </w:r>
          </w:p>
        </w:tc>
        <w:tc>
          <w:tcPr>
            <w:tcW w:w="7849" w:type="dxa"/>
            <w:gridSpan w:val="7"/>
            <w:tcBorders>
              <w:top w:val="single" w:color="auto" w:sz="4" w:space="0"/>
              <w:bottom w:val="single" w:color="auto" w:sz="4" w:space="0"/>
              <w:right w:val="single" w:color="auto" w:sz="12" w:space="0"/>
            </w:tcBorders>
            <w:vAlign w:val="center"/>
          </w:tcPr>
          <w:p>
            <w:pPr>
              <w:snapToGrid w:val="0"/>
              <w:jc w:val="left"/>
              <w:rPr>
                <w:rFonts w:ascii="仿宋_GB2312"/>
                <w:sz w:val="28"/>
                <w:szCs w:val="28"/>
              </w:rPr>
            </w:pPr>
            <w:r>
              <w:rPr>
                <w:rFonts w:hint="eastAsia" w:ascii="仿宋_GB2312"/>
                <w:sz w:val="28"/>
                <w:szCs w:val="28"/>
              </w:rPr>
              <w:t xml:space="preserve">         20</w:t>
            </w:r>
            <w:permStart w:id="5" w:edGrp="everyone"/>
            <w:r>
              <w:rPr>
                <w:rFonts w:ascii="仿宋_GB2312"/>
                <w:sz w:val="28"/>
                <w:szCs w:val="28"/>
              </w:rPr>
              <w:t>xx</w:t>
            </w:r>
            <w:permEnd w:id="5"/>
            <w:r>
              <w:rPr>
                <w:rFonts w:hint="eastAsia" w:ascii="仿宋_GB2312"/>
                <w:sz w:val="28"/>
                <w:szCs w:val="28"/>
              </w:rPr>
              <w:t>年</w:t>
            </w:r>
            <w:permStart w:id="6" w:edGrp="everyone"/>
            <w:r>
              <w:rPr>
                <w:rFonts w:ascii="仿宋_GB2312"/>
                <w:sz w:val="28"/>
                <w:szCs w:val="28"/>
              </w:rPr>
              <w:t>xx</w:t>
            </w:r>
            <w:permEnd w:id="6"/>
            <w:r>
              <w:rPr>
                <w:rFonts w:hint="eastAsia" w:ascii="仿宋_GB2312"/>
                <w:sz w:val="28"/>
                <w:szCs w:val="28"/>
              </w:rPr>
              <w:t>月</w:t>
            </w:r>
            <w:permStart w:id="7" w:edGrp="everyone"/>
            <w:r>
              <w:rPr>
                <w:rFonts w:ascii="仿宋_GB2312"/>
                <w:sz w:val="28"/>
                <w:szCs w:val="28"/>
              </w:rPr>
              <w:t>xx</w:t>
            </w:r>
            <w:permEnd w:id="7"/>
            <w:r>
              <w:rPr>
                <w:rFonts w:hint="eastAsia" w:ascii="仿宋_GB2312"/>
                <w:sz w:val="28"/>
                <w:szCs w:val="28"/>
              </w:rPr>
              <w:t>日</w:t>
            </w: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6" w:hRule="atLeast"/>
        </w:trPr>
        <w:tc>
          <w:tcPr>
            <w:tcW w:w="2114" w:type="dxa"/>
            <w:tcBorders>
              <w:top w:val="single" w:color="auto" w:sz="4" w:space="0"/>
              <w:bottom w:val="single" w:color="auto" w:sz="4" w:space="0"/>
            </w:tcBorders>
            <w:vAlign w:val="center"/>
          </w:tcPr>
          <w:p>
            <w:pPr>
              <w:snapToGrid w:val="0"/>
              <w:jc w:val="center"/>
              <w:rPr>
                <w:rFonts w:ascii="仿宋_GB2312" w:hAnsi="仿宋_GB2312"/>
                <w:sz w:val="28"/>
                <w:szCs w:val="28"/>
              </w:rPr>
            </w:pPr>
            <w:r>
              <w:rPr>
                <w:rFonts w:ascii="仿宋_GB2312" w:hAnsi="仿宋_GB2312"/>
                <w:sz w:val="28"/>
                <w:szCs w:val="28"/>
              </w:rPr>
              <w:t>盈利模式</w:t>
            </w:r>
          </w:p>
          <w:p>
            <w:pPr>
              <w:snapToGrid w:val="0"/>
              <w:jc w:val="center"/>
              <w:rPr>
                <w:rFonts w:ascii="仿宋_GB2312" w:hAnsi="仿宋_GB2312"/>
                <w:sz w:val="28"/>
                <w:szCs w:val="28"/>
              </w:rPr>
            </w:pPr>
          </w:p>
        </w:tc>
        <w:tc>
          <w:tcPr>
            <w:tcW w:w="7849" w:type="dxa"/>
            <w:gridSpan w:val="7"/>
            <w:tcBorders>
              <w:top w:val="single" w:color="auto" w:sz="4" w:space="0"/>
              <w:bottom w:val="single" w:color="auto" w:sz="4" w:space="0"/>
              <w:right w:val="single" w:color="auto" w:sz="12" w:space="0"/>
            </w:tcBorders>
            <w:vAlign w:val="center"/>
          </w:tcPr>
          <w:p>
            <w:pPr>
              <w:snapToGrid w:val="0"/>
              <w:jc w:val="left"/>
              <w:rPr>
                <w:rFonts w:ascii="仿宋_GB2312"/>
                <w:sz w:val="28"/>
                <w:szCs w:val="28"/>
              </w:rPr>
            </w:pPr>
            <w:permStart w:id="8" w:edGrp="everyone"/>
            <w:r>
              <w:rPr>
                <w:rFonts w:hint="default" w:ascii="仿宋_GB2312"/>
                <w:sz w:val="28"/>
                <w:szCs w:val="28"/>
              </w:rPr>
              <w:sym w:font="Wingdings 2" w:char="00A3"/>
            </w:r>
            <w:r>
              <w:rPr>
                <w:rFonts w:hint="eastAsia" w:ascii="仿宋_GB2312"/>
                <w:sz w:val="28"/>
                <w:szCs w:val="28"/>
              </w:rPr>
              <w:t xml:space="preserve">广告盈利    </w:t>
            </w:r>
            <w:r>
              <w:rPr>
                <w:rFonts w:hint="eastAsia" w:ascii="仿宋_GB2312" w:hAnsi="仿宋_GB2312" w:cs="仿宋_GB2312"/>
                <w:sz w:val="28"/>
                <w:szCs w:val="28"/>
              </w:rPr>
              <w:t>□</w:t>
            </w:r>
            <w:r>
              <w:rPr>
                <w:rFonts w:hint="eastAsia" w:ascii="仿宋_GB2312"/>
                <w:sz w:val="28"/>
                <w:szCs w:val="28"/>
              </w:rPr>
              <w:t xml:space="preserve">纯免费   </w:t>
            </w:r>
            <w:r>
              <w:rPr>
                <w:rFonts w:hint="eastAsia" w:ascii="仿宋_GB2312" w:hAnsi="仿宋_GB2312" w:cs="仿宋_GB2312"/>
                <w:sz w:val="28"/>
                <w:szCs w:val="28"/>
              </w:rPr>
              <w:t>□</w:t>
            </w:r>
            <w:r>
              <w:rPr>
                <w:rFonts w:hint="eastAsia" w:ascii="仿宋_GB2312"/>
                <w:sz w:val="28"/>
                <w:szCs w:val="28"/>
              </w:rPr>
              <w:t>其他</w:t>
            </w:r>
            <w:permEnd w:id="8"/>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 w:hRule="atLeast"/>
        </w:trPr>
        <w:tc>
          <w:tcPr>
            <w:tcW w:w="2114" w:type="dxa"/>
            <w:tcBorders>
              <w:top w:val="single" w:color="auto" w:sz="4" w:space="0"/>
              <w:bottom w:val="nil"/>
              <w:right w:val="single" w:color="auto" w:sz="4" w:space="0"/>
            </w:tcBorders>
            <w:vAlign w:val="center"/>
          </w:tcPr>
          <w:p>
            <w:pPr>
              <w:snapToGrid w:val="0"/>
              <w:jc w:val="center"/>
              <w:rPr>
                <w:rFonts w:ascii="黑体" w:hAnsi="黑体" w:eastAsia="黑体"/>
                <w:sz w:val="28"/>
                <w:szCs w:val="28"/>
              </w:rPr>
            </w:pPr>
            <w:r>
              <w:rPr>
                <w:rFonts w:hint="eastAsia" w:ascii="仿宋_GB2312"/>
                <w:sz w:val="28"/>
                <w:szCs w:val="28"/>
              </w:rPr>
              <w:t>游戏来源</w:t>
            </w:r>
          </w:p>
        </w:tc>
        <w:tc>
          <w:tcPr>
            <w:tcW w:w="7849" w:type="dxa"/>
            <w:gridSpan w:val="7"/>
            <w:tcBorders>
              <w:top w:val="single" w:color="auto" w:sz="4" w:space="0"/>
              <w:bottom w:val="nil"/>
              <w:right w:val="single" w:color="auto" w:sz="12" w:space="0"/>
            </w:tcBorders>
            <w:vAlign w:val="center"/>
          </w:tcPr>
          <w:p>
            <w:pPr>
              <w:snapToGrid w:val="0"/>
              <w:jc w:val="left"/>
              <w:rPr>
                <w:rFonts w:ascii="仿宋_GB2312"/>
                <w:sz w:val="28"/>
                <w:szCs w:val="28"/>
              </w:rPr>
            </w:pPr>
            <w:permStart w:id="9" w:edGrp="everyone"/>
            <w:permEnd w:id="9"/>
            <w:bookmarkStart w:id="0" w:name="_GoBack"/>
            <w:r>
              <w:rPr>
                <w:rFonts w:hint="default" w:ascii="仿宋_GB2312"/>
                <w:sz w:val="28"/>
                <w:szCs w:val="28"/>
              </w:rPr>
              <w:sym w:font="Wingdings 2" w:char="0052"/>
            </w:r>
            <w:bookmarkEnd w:id="0"/>
            <w:r>
              <w:rPr>
                <w:rFonts w:hint="eastAsia" w:ascii="仿宋_GB2312" w:hAnsi="仿宋_GB2312"/>
                <w:sz w:val="28"/>
                <w:szCs w:val="28"/>
              </w:rPr>
              <w:t>国产</w:t>
            </w:r>
            <w:r>
              <w:rPr>
                <w:rFonts w:hint="eastAsia" w:ascii="仿宋_GB2312"/>
                <w:sz w:val="28"/>
                <w:szCs w:val="28"/>
              </w:rPr>
              <w:t xml:space="preserve">   </w:t>
            </w:r>
          </w:p>
          <w:p>
            <w:pPr>
              <w:snapToGrid w:val="0"/>
              <w:jc w:val="left"/>
              <w:rPr>
                <w:rFonts w:ascii="仿宋_GB2312"/>
                <w:sz w:val="28"/>
                <w:szCs w:val="28"/>
              </w:rPr>
            </w:pPr>
            <w:r>
              <w:rPr>
                <w:rFonts w:hint="eastAsia" w:ascii="仿宋_GB2312"/>
                <w:sz w:val="28"/>
                <w:szCs w:val="28"/>
              </w:rPr>
              <w:t>□ 引进</w:t>
            </w:r>
          </w:p>
          <w:p>
            <w:pPr>
              <w:snapToGrid w:val="0"/>
              <w:jc w:val="left"/>
              <w:rPr>
                <w:rFonts w:ascii="仿宋_GB2312"/>
                <w:sz w:val="28"/>
                <w:szCs w:val="28"/>
              </w:rPr>
            </w:pPr>
          </w:p>
        </w:tc>
      </w:tr>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53" w:hRule="atLeast"/>
        </w:trPr>
        <w:tc>
          <w:tcPr>
            <w:tcW w:w="2114" w:type="dxa"/>
            <w:tcBorders>
              <w:top w:val="single" w:color="auto" w:sz="4" w:space="0"/>
              <w:bottom w:val="single" w:color="auto" w:sz="4" w:space="0"/>
            </w:tcBorders>
            <w:vAlign w:val="center"/>
          </w:tcPr>
          <w:p>
            <w:pPr>
              <w:snapToGrid w:val="0"/>
              <w:jc w:val="center"/>
              <w:rPr>
                <w:rFonts w:ascii="仿宋_GB2312"/>
                <w:sz w:val="28"/>
                <w:szCs w:val="28"/>
              </w:rPr>
            </w:pPr>
            <w:r>
              <w:rPr>
                <w:rFonts w:hint="eastAsia" w:ascii="仿宋_GB2312"/>
                <w:sz w:val="28"/>
                <w:szCs w:val="28"/>
              </w:rPr>
              <w:t xml:space="preserve"> 其他</w:t>
            </w:r>
            <w:r>
              <w:rPr>
                <w:rFonts w:ascii="仿宋_GB2312"/>
                <w:sz w:val="28"/>
                <w:szCs w:val="28"/>
              </w:rPr>
              <w:t>运营平台</w:t>
            </w:r>
          </w:p>
        </w:tc>
        <w:tc>
          <w:tcPr>
            <w:tcW w:w="7849" w:type="dxa"/>
            <w:gridSpan w:val="7"/>
            <w:tcBorders>
              <w:top w:val="single" w:color="auto" w:sz="4" w:space="0"/>
              <w:bottom w:val="single" w:color="auto" w:sz="4" w:space="0"/>
              <w:right w:val="single" w:color="auto" w:sz="12" w:space="0"/>
            </w:tcBorders>
            <w:vAlign w:val="center"/>
          </w:tcPr>
          <w:p>
            <w:pPr>
              <w:snapToGrid w:val="0"/>
              <w:jc w:val="center"/>
              <w:rPr>
                <w:rFonts w:ascii="仿宋_GB2312" w:hAnsi="仿宋_GB2312" w:cs="仿宋_GB2312"/>
                <w:sz w:val="28"/>
                <w:szCs w:val="28"/>
              </w:rPr>
            </w:pPr>
            <w:permStart w:id="10" w:edGrp="everyone"/>
            <w:r>
              <w:rPr>
                <w:rFonts w:ascii="仿宋_GB2312" w:hAnsi="仿宋_GB2312" w:cs="仿宋_GB2312"/>
                <w:sz w:val="28"/>
                <w:szCs w:val="28"/>
              </w:rPr>
              <w:t>xxxx</w:t>
            </w:r>
            <w:r>
              <w:rPr>
                <w:rFonts w:hint="eastAsia" w:ascii="仿宋_GB2312" w:hAnsi="仿宋_GB2312" w:cs="仿宋_GB2312"/>
                <w:sz w:val="28"/>
                <w:szCs w:val="28"/>
              </w:rPr>
              <w:t>、x</w:t>
            </w:r>
            <w:r>
              <w:rPr>
                <w:rFonts w:ascii="仿宋_GB2312" w:hAnsi="仿宋_GB2312" w:cs="仿宋_GB2312"/>
                <w:sz w:val="28"/>
                <w:szCs w:val="28"/>
              </w:rPr>
              <w:t>xxx</w:t>
            </w:r>
            <w:r>
              <w:rPr>
                <w:rFonts w:hint="eastAsia" w:ascii="仿宋_GB2312" w:hAnsi="仿宋_GB2312" w:cs="仿宋_GB2312"/>
                <w:sz w:val="28"/>
                <w:szCs w:val="28"/>
              </w:rPr>
              <w:t>、x</w:t>
            </w:r>
            <w:r>
              <w:rPr>
                <w:rFonts w:ascii="仿宋_GB2312" w:hAnsi="仿宋_GB2312" w:cs="仿宋_GB2312"/>
                <w:sz w:val="28"/>
                <w:szCs w:val="28"/>
              </w:rPr>
              <w:t>xxx</w:t>
            </w:r>
            <w:permEnd w:id="10"/>
          </w:p>
        </w:tc>
      </w:tr>
    </w:tbl>
    <w:p>
      <w:pPr>
        <w:snapToGrid w:val="0"/>
        <w:jc w:val="center"/>
        <w:rPr>
          <w:rFonts w:ascii="仿宋_GB2312"/>
          <w:sz w:val="28"/>
          <w:szCs w:val="28"/>
        </w:rPr>
        <w:sectPr>
          <w:footerReference r:id="rId3" w:type="default"/>
          <w:pgSz w:w="11906" w:h="16838"/>
          <w:pgMar w:top="1440" w:right="1800" w:bottom="1440" w:left="1800" w:header="851" w:footer="992" w:gutter="0"/>
          <w:pgNumType w:start="1"/>
          <w:cols w:space="425" w:num="1"/>
          <w:docGrid w:type="lines" w:linePitch="312" w:charSpace="0"/>
        </w:sectPr>
      </w:pPr>
    </w:p>
    <w:tbl>
      <w:tblPr>
        <w:tblStyle w:val="5"/>
        <w:tblW w:w="9927" w:type="dxa"/>
        <w:tblInd w:w="-312" w:type="dxa"/>
        <w:tblBorders>
          <w:top w:val="single" w:color="auto" w:sz="12" w:space="0"/>
          <w:left w:val="single" w:color="auto" w:sz="12"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9927"/>
      </w:tblGrid>
      <w:tr>
        <w:tblPrEx>
          <w:tblBorders>
            <w:top w:val="single" w:color="auto" w:sz="12" w:space="0"/>
            <w:left w:val="single" w:color="auto" w:sz="12"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3209" w:hRule="atLeast"/>
        </w:trPr>
        <w:tc>
          <w:tcPr>
            <w:tcW w:w="9927" w:type="dxa"/>
            <w:tcBorders>
              <w:top w:val="single" w:color="auto" w:sz="4" w:space="0"/>
              <w:bottom w:val="single" w:color="auto" w:sz="12" w:space="0"/>
              <w:right w:val="single" w:color="auto" w:sz="12" w:space="0"/>
            </w:tcBorders>
            <w:vAlign w:val="center"/>
          </w:tcPr>
          <w:p>
            <w:pPr>
              <w:spacing w:before="120"/>
              <w:jc w:val="center"/>
              <w:rPr>
                <w:rFonts w:ascii="仿宋_GB2312"/>
                <w:sz w:val="28"/>
              </w:rPr>
            </w:pPr>
            <w:r>
              <w:rPr>
                <w:rFonts w:hint="eastAsia" w:ascii="黑体" w:hAnsi="黑体" w:eastAsia="黑体" w:cs="黑体"/>
                <w:sz w:val="30"/>
              </w:rPr>
              <w:t>小游戏申请单位审读报告</w:t>
            </w:r>
          </w:p>
          <w:p>
            <w:pPr>
              <w:spacing w:before="120"/>
              <w:ind w:firstLine="602" w:firstLineChars="200"/>
              <w:jc w:val="left"/>
              <w:rPr>
                <w:rFonts w:ascii="仿宋_GB2312" w:hAnsi="仿宋_GB2312"/>
                <w:sz w:val="28"/>
                <w:szCs w:val="28"/>
              </w:rPr>
            </w:pPr>
            <w:r>
              <w:rPr>
                <w:rFonts w:hint="eastAsia" w:ascii="仿宋_GB2312" w:hAnsi="仿宋_GB2312" w:cs="仿宋_GB2312"/>
                <w:b/>
                <w:bCs/>
                <w:sz w:val="30"/>
                <w:szCs w:val="30"/>
              </w:rPr>
              <w:t>（一）、游戏作品内容准确介绍〔包括但不限于：游戏背景、扮演角色、游戏角色（NPC）、场景、主要情节、玩法、功能（系统）、主要特点、游戏使用方法等〕，须逐项详细说明</w:t>
            </w:r>
            <w:r>
              <w:rPr>
                <w:rFonts w:hint="eastAsia" w:ascii="仿宋_GB2312" w:hAnsi="仿宋_GB2312" w:cs="黑体"/>
                <w:b/>
                <w:bCs/>
                <w:sz w:val="28"/>
              </w:rPr>
              <w:t>并配必要图片</w:t>
            </w:r>
          </w:p>
          <w:p>
            <w:pPr>
              <w:ind w:firstLine="560" w:firstLineChars="200"/>
              <w:rPr>
                <w:rFonts w:ascii="宋体" w:hAnsi="宋体"/>
                <w:sz w:val="28"/>
                <w:szCs w:val="28"/>
              </w:rPr>
            </w:pPr>
            <w:permStart w:id="11" w:edGrp="everyone"/>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hint="eastAsia"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
            <w:pPr>
              <w:ind w:firstLine="560" w:firstLineChars="200"/>
              <w:rPr>
                <w:rFonts w:hint="eastAsia" w:ascii="宋体" w:hAnsi="宋体"/>
                <w:sz w:val="28"/>
                <w:szCs w:val="28"/>
              </w:rPr>
            </w:pPr>
          </w:p>
          <w:p>
            <w:pPr>
              <w:ind w:firstLine="560" w:firstLineChars="200"/>
              <w:rPr>
                <w:rFonts w:ascii="宋体" w:hAnsi="宋体"/>
                <w:sz w:val="28"/>
                <w:szCs w:val="28"/>
              </w:rPr>
            </w:pPr>
          </w:p>
          <w:p>
            <w:pPr>
              <w:ind w:firstLine="560" w:firstLineChars="200"/>
              <w:rPr>
                <w:rFonts w:ascii="宋体" w:hAnsi="宋体"/>
                <w:sz w:val="28"/>
                <w:szCs w:val="28"/>
              </w:rPr>
            </w:pPr>
          </w:p>
          <w:permEnd w:id="11"/>
          <w:p>
            <w:pPr>
              <w:ind w:firstLine="602" w:firstLineChars="200"/>
              <w:rPr>
                <w:rFonts w:ascii="仿宋_GB2312" w:hAnsi="仿宋_GB2312" w:cs="仿宋_GB2312"/>
                <w:b/>
                <w:bCs/>
                <w:sz w:val="30"/>
                <w:szCs w:val="30"/>
              </w:rPr>
            </w:pPr>
          </w:p>
          <w:p>
            <w:pPr>
              <w:ind w:firstLine="602" w:firstLineChars="200"/>
              <w:rPr>
                <w:rFonts w:ascii="仿宋_GB2312" w:hAnsi="仿宋_GB2312" w:cs="仿宋_GB2312"/>
                <w:b/>
                <w:bCs/>
                <w:sz w:val="30"/>
                <w:szCs w:val="30"/>
              </w:rPr>
            </w:pPr>
            <w:r>
              <w:rPr>
                <w:rFonts w:hint="eastAsia" w:ascii="仿宋_GB2312" w:hAnsi="仿宋_GB2312" w:cs="仿宋_GB2312"/>
                <w:b/>
                <w:bCs/>
                <w:sz w:val="30"/>
                <w:szCs w:val="30"/>
              </w:rPr>
              <w:t>（二）、游戏申请的审读意见（包括审读起止时间、审读发现的问题和修改过程、最终审读意见等，问题描述和修改过程须配对比图片）</w:t>
            </w:r>
          </w:p>
          <w:p>
            <w:pPr>
              <w:ind w:firstLine="560" w:firstLineChars="200"/>
              <w:rPr>
                <w:rFonts w:ascii="宋体" w:hAnsi="宋体"/>
                <w:sz w:val="28"/>
                <w:szCs w:val="28"/>
              </w:rPr>
            </w:pPr>
            <w:r>
              <w:rPr>
                <w:rFonts w:hint="eastAsia" w:ascii="宋体" w:hAnsi="宋体"/>
                <w:sz w:val="28"/>
                <w:szCs w:val="28"/>
              </w:rPr>
              <w:t>根据所提供的游戏著作权资质、作品内容介绍文本、游戏安装包、游戏演示视频等材料依照</w:t>
            </w:r>
            <w:r>
              <w:rPr>
                <w:rFonts w:hAnsi="仿宋" w:eastAsia="仿宋"/>
                <w:sz w:val="30"/>
                <w:szCs w:val="32"/>
              </w:rPr>
              <w:t>《出版管理条例》、《网络出版服务管理规定》</w:t>
            </w:r>
            <w:r>
              <w:rPr>
                <w:rFonts w:hint="eastAsia" w:hAnsi="仿宋" w:eastAsia="仿宋"/>
                <w:sz w:val="30"/>
                <w:szCs w:val="32"/>
              </w:rPr>
              <w:t>、</w:t>
            </w:r>
            <w:r>
              <w:rPr>
                <w:rFonts w:hint="eastAsia" w:ascii="宋体" w:hAnsi="宋体"/>
                <w:sz w:val="28"/>
                <w:szCs w:val="28"/>
              </w:rPr>
              <w:t>《移动游戏内容规范（2</w:t>
            </w:r>
            <w:r>
              <w:rPr>
                <w:rFonts w:ascii="宋体" w:hAnsi="宋体"/>
                <w:sz w:val="28"/>
                <w:szCs w:val="28"/>
              </w:rPr>
              <w:t>016</w:t>
            </w:r>
            <w:r>
              <w:rPr>
                <w:rFonts w:hint="eastAsia" w:ascii="宋体" w:hAnsi="宋体"/>
                <w:sz w:val="28"/>
                <w:szCs w:val="28"/>
              </w:rPr>
              <w:t>年版）》进行审读。本作中游戏简介、游戏特色、游戏背景、系统介绍、盈利模式、游戏使用说明、游戏情节及脚本、游戏账号及密码、道具介绍、游戏场景截图、屏蔽词库等部分内容。从游戏整体目的设定到游戏玩法系统优化整合，该款游戏符合并落实了国家主管部门关于体现娱乐功能兼具文化知识体系等要求。</w:t>
            </w:r>
          </w:p>
          <w:p>
            <w:pPr>
              <w:ind w:firstLine="560" w:firstLineChars="200"/>
              <w:rPr>
                <w:rFonts w:ascii="宋体" w:hAnsi="宋体"/>
                <w:sz w:val="28"/>
                <w:szCs w:val="28"/>
              </w:rPr>
            </w:pPr>
            <w:r>
              <w:rPr>
                <w:rFonts w:hint="eastAsia" w:ascii="宋体" w:hAnsi="宋体"/>
                <w:sz w:val="28"/>
                <w:szCs w:val="28"/>
              </w:rPr>
              <w:t>该款游戏内容健康，没有色情，血腥和暴力，不会让玩家感到不适，也不会让玩家产生暴力倾向，有效地做到了游戏趣味性与社会道德的和谐统一。游戏中不涉及政治问题，不含“宣扬邪教、迷信、淫秽、赌博、暴力或者教唆犯罪 、诱发未成年人模仿违反社会公德、违法犯罪”等的行为的内容以及妨害未成年人身心健康的内容，没有违反国家出版相关法律法规的情节。</w:t>
            </w:r>
          </w:p>
          <w:p>
            <w:pPr>
              <w:ind w:firstLine="560" w:firstLineChars="200"/>
              <w:rPr>
                <w:rFonts w:ascii="宋体" w:hAnsi="宋体"/>
                <w:sz w:val="28"/>
                <w:szCs w:val="28"/>
              </w:rPr>
            </w:pPr>
            <w:r>
              <w:rPr>
                <w:rFonts w:ascii="宋体" w:hAnsi="宋体"/>
                <w:sz w:val="28"/>
                <w:szCs w:val="28"/>
              </w:rPr>
              <w:t>根据国家新闻出版总署新发布的《</w:t>
            </w:r>
            <w:r>
              <w:fldChar w:fldCharType="begin"/>
            </w:r>
            <w:r>
              <w:instrText xml:space="preserve"> HYPERLINK "https://baike.baidu.com/item/关于防止未成年人沉迷网络游戏的通知/24123329" \t "_blank" </w:instrText>
            </w:r>
            <w:r>
              <w:fldChar w:fldCharType="separate"/>
            </w:r>
            <w:r>
              <w:rPr>
                <w:rFonts w:ascii="宋体" w:hAnsi="宋体"/>
                <w:sz w:val="28"/>
                <w:szCs w:val="28"/>
              </w:rPr>
              <w:t>关于防止未成年人沉迷网络游戏的通知</w:t>
            </w:r>
            <w:r>
              <w:rPr>
                <w:rFonts w:ascii="宋体" w:hAnsi="宋体"/>
                <w:sz w:val="28"/>
                <w:szCs w:val="28"/>
              </w:rPr>
              <w:fldChar w:fldCharType="end"/>
            </w:r>
            <w:r>
              <w:rPr>
                <w:rFonts w:ascii="宋体" w:hAnsi="宋体"/>
                <w:sz w:val="28"/>
                <w:szCs w:val="28"/>
              </w:rPr>
              <w:t>》规定，“实行网络游戏用户账号实名注册制度。所有网络游戏</w:t>
            </w:r>
            <w:r>
              <w:fldChar w:fldCharType="begin"/>
            </w:r>
            <w:r>
              <w:instrText xml:space="preserve"> HYPERLINK "https://baike.baidu.com/item/用户/3621489" \t "_blank" </w:instrText>
            </w:r>
            <w:r>
              <w:fldChar w:fldCharType="separate"/>
            </w:r>
            <w:r>
              <w:rPr>
                <w:rFonts w:ascii="宋体" w:hAnsi="宋体"/>
                <w:sz w:val="28"/>
                <w:szCs w:val="28"/>
              </w:rPr>
              <w:t>用户</w:t>
            </w:r>
            <w:r>
              <w:rPr>
                <w:rFonts w:ascii="宋体" w:hAnsi="宋体"/>
                <w:sz w:val="28"/>
                <w:szCs w:val="28"/>
              </w:rPr>
              <w:fldChar w:fldCharType="end"/>
            </w:r>
            <w:r>
              <w:rPr>
                <w:rFonts w:ascii="宋体" w:hAnsi="宋体"/>
                <w:sz w:val="28"/>
                <w:szCs w:val="28"/>
              </w:rPr>
              <w:t>均须使用有效身份信息方可进行游戏账号注册。"未能提供真实有效的实名信息，将无法登入游戏进行游戏体验及充值</w:t>
            </w:r>
            <w:r>
              <w:rPr>
                <w:rFonts w:hint="eastAsia" w:ascii="宋体" w:hAnsi="宋体"/>
                <w:sz w:val="28"/>
                <w:szCs w:val="28"/>
              </w:rPr>
              <w:t>。</w:t>
            </w:r>
          </w:p>
          <w:p>
            <w:pPr>
              <w:ind w:firstLine="560" w:firstLineChars="200"/>
              <w:rPr>
                <w:rFonts w:ascii="宋体" w:hAnsi="宋体"/>
                <w:sz w:val="28"/>
                <w:szCs w:val="28"/>
              </w:rPr>
            </w:pPr>
            <w:r>
              <w:rPr>
                <w:rFonts w:ascii="宋体" w:hAnsi="宋体"/>
                <w:sz w:val="28"/>
                <w:szCs w:val="28"/>
              </w:rPr>
              <w:t>根据《</w:t>
            </w:r>
            <w:r>
              <w:fldChar w:fldCharType="begin"/>
            </w:r>
            <w:r>
              <w:instrText xml:space="preserve"> HYPERLINK "https://baike.baidu.com/item/关于防止未成年人沉迷网络游戏的通知/24123329" \t "_blank" </w:instrText>
            </w:r>
            <w:r>
              <w:fldChar w:fldCharType="separate"/>
            </w:r>
            <w:r>
              <w:rPr>
                <w:rFonts w:ascii="宋体" w:hAnsi="宋体"/>
                <w:sz w:val="28"/>
                <w:szCs w:val="28"/>
              </w:rPr>
              <w:t>关于防止未成年人沉迷网络游戏的通知</w:t>
            </w:r>
            <w:r>
              <w:rPr>
                <w:rFonts w:ascii="宋体" w:hAnsi="宋体"/>
                <w:sz w:val="28"/>
                <w:szCs w:val="28"/>
              </w:rPr>
              <w:fldChar w:fldCharType="end"/>
            </w:r>
            <w:r>
              <w:rPr>
                <w:rFonts w:ascii="宋体" w:hAnsi="宋体"/>
                <w:sz w:val="28"/>
                <w:szCs w:val="28"/>
              </w:rPr>
              <w:t>》、《国家新闻出版署关于进一步严格管理 切实防止未成年人沉迷网络游戏的通知》、《未成年人保护法》等相关法律规定，未满18周岁的用户和身份信息不完整的用户将受到防沉迷系统的限制，小米游戏在实名制SDK服务中，严格按照以下要求进行限制：</w:t>
            </w:r>
          </w:p>
          <w:p>
            <w:pPr>
              <w:ind w:firstLine="560" w:firstLineChars="200"/>
              <w:rPr>
                <w:rFonts w:ascii="宋体" w:hAnsi="宋体"/>
                <w:sz w:val="28"/>
                <w:szCs w:val="28"/>
              </w:rPr>
            </w:pPr>
            <w:r>
              <w:rPr>
                <w:rFonts w:hint="eastAsia" w:ascii="宋体" w:hAnsi="宋体"/>
                <w:sz w:val="28"/>
                <w:szCs w:val="28"/>
              </w:rPr>
              <w:t>1、</w:t>
            </w:r>
            <w:r>
              <w:rPr>
                <w:rFonts w:ascii="宋体" w:hAnsi="宋体"/>
                <w:sz w:val="28"/>
                <w:szCs w:val="28"/>
              </w:rPr>
              <w:t xml:space="preserve">未实名用户不能进入游戏 </w:t>
            </w:r>
          </w:p>
          <w:p>
            <w:pPr>
              <w:ind w:firstLine="560" w:firstLineChars="200"/>
              <w:rPr>
                <w:rFonts w:ascii="宋体" w:hAnsi="宋体"/>
                <w:sz w:val="28"/>
                <w:szCs w:val="28"/>
              </w:rPr>
            </w:pPr>
            <w:r>
              <w:rPr>
                <w:rFonts w:ascii="宋体" w:hAnsi="宋体"/>
                <w:sz w:val="28"/>
                <w:szCs w:val="28"/>
              </w:rPr>
              <w:t>2</w:t>
            </w:r>
            <w:r>
              <w:rPr>
                <w:rFonts w:hint="eastAsia" w:ascii="宋体" w:hAnsi="宋体"/>
                <w:sz w:val="28"/>
                <w:szCs w:val="28"/>
              </w:rPr>
              <w:t>、</w:t>
            </w:r>
            <w:r>
              <w:rPr>
                <w:rFonts w:ascii="宋体" w:hAnsi="宋体"/>
                <w:sz w:val="28"/>
                <w:szCs w:val="28"/>
              </w:rPr>
              <w:t xml:space="preserve">未成年用户只能在周五、周六、周日及法定节假日的20:00-21:00进行游戏，其他时间禁止游戏。 </w:t>
            </w:r>
          </w:p>
          <w:p>
            <w:pPr>
              <w:ind w:firstLine="560" w:firstLineChars="200"/>
              <w:rPr>
                <w:rFonts w:ascii="宋体" w:hAnsi="宋体"/>
                <w:sz w:val="28"/>
                <w:szCs w:val="28"/>
              </w:rPr>
            </w:pPr>
            <w:r>
              <w:rPr>
                <w:rFonts w:ascii="宋体" w:hAnsi="宋体"/>
                <w:sz w:val="28"/>
                <w:szCs w:val="28"/>
              </w:rPr>
              <w:t>3</w:t>
            </w:r>
            <w:r>
              <w:rPr>
                <w:rFonts w:hint="eastAsia" w:ascii="宋体" w:hAnsi="宋体"/>
                <w:sz w:val="28"/>
                <w:szCs w:val="28"/>
              </w:rPr>
              <w:t>、</w:t>
            </w:r>
            <w:r>
              <w:rPr>
                <w:rFonts w:ascii="宋体" w:hAnsi="宋体"/>
                <w:sz w:val="28"/>
                <w:szCs w:val="28"/>
              </w:rPr>
              <w:t>未满8周岁的用户禁止使用付费功能；8周岁以上未满16周岁的用户，单次充值金额不得超过50元人民币，每月充值金额累计不得超过200元人民币；16周岁以上未满18周岁的用户，单次充值金额不得超过100元人民币，每月充值金额累计不得超过400元人民币。</w:t>
            </w:r>
          </w:p>
          <w:p>
            <w:pPr>
              <w:ind w:firstLine="560" w:firstLineChars="200"/>
              <w:rPr>
                <w:rFonts w:ascii="宋体" w:hAnsi="宋体"/>
                <w:sz w:val="28"/>
                <w:szCs w:val="28"/>
              </w:rPr>
            </w:pPr>
          </w:p>
          <w:p>
            <w:pPr>
              <w:ind w:firstLine="560" w:firstLineChars="200"/>
              <w:rPr>
                <w:rFonts w:ascii="宋体" w:hAnsi="宋体"/>
                <w:sz w:val="28"/>
                <w:szCs w:val="28"/>
              </w:rPr>
            </w:pPr>
          </w:p>
          <w:p>
            <w:pPr>
              <w:ind w:firstLine="562" w:firstLineChars="200"/>
              <w:rPr>
                <w:rFonts w:hint="eastAsia" w:ascii="宋体" w:hAnsi="宋体"/>
                <w:b/>
                <w:bCs/>
                <w:sz w:val="28"/>
                <w:szCs w:val="28"/>
              </w:rPr>
            </w:pPr>
            <w:r>
              <w:rPr>
                <w:rFonts w:hint="eastAsia" w:ascii="宋体" w:hAnsi="宋体"/>
                <w:b/>
                <w:bCs/>
                <w:sz w:val="28"/>
                <w:szCs w:val="28"/>
              </w:rPr>
              <w:t>本单位承诺上述内容真实、全面、有效，并保证此作品上网出版运营后不添加违反《出版管理条例》、《互联网信息服务管理办法》、《网络出版服务管理规定》、《移动游戏内容规范》等规定的内容。</w:t>
            </w:r>
          </w:p>
          <w:p>
            <w:pPr>
              <w:ind w:firstLine="562" w:firstLineChars="200"/>
              <w:rPr>
                <w:rFonts w:hint="eastAsia" w:ascii="宋体" w:hAnsi="宋体"/>
                <w:b/>
                <w:bCs/>
                <w:sz w:val="28"/>
                <w:szCs w:val="28"/>
              </w:rPr>
            </w:pPr>
          </w:p>
          <w:p>
            <w:pPr>
              <w:ind w:firstLine="560" w:firstLineChars="200"/>
              <w:rPr>
                <w:rFonts w:ascii="仿宋_GB2312" w:hAnsi="仿宋_GB2312" w:cs="仿宋_GB2312"/>
                <w:sz w:val="28"/>
                <w:szCs w:val="28"/>
              </w:rPr>
            </w:pPr>
            <w:r>
              <w:rPr>
                <w:rFonts w:hint="eastAsia" w:ascii="仿宋_GB2312" w:hAnsi="仿宋_GB2312" w:cs="仿宋_GB2312"/>
                <w:sz w:val="28"/>
                <w:szCs w:val="28"/>
              </w:rPr>
              <w:t>责编签字：          总编签字：            申请单位（盖章）</w:t>
            </w:r>
          </w:p>
          <w:p>
            <w:pPr>
              <w:rPr>
                <w:rFonts w:ascii="仿宋_GB2312" w:hAnsi="仿宋_GB2312" w:cs="仿宋_GB2312"/>
                <w:sz w:val="28"/>
                <w:szCs w:val="28"/>
              </w:rPr>
            </w:pPr>
            <w:r>
              <w:rPr>
                <w:rFonts w:hint="eastAsia" w:ascii="仿宋_GB2312" w:hAnsi="仿宋_GB2312" w:cs="仿宋_GB2312"/>
                <w:sz w:val="28"/>
                <w:szCs w:val="28"/>
              </w:rPr>
              <w:t xml:space="preserve">                                                 时间</w:t>
            </w:r>
          </w:p>
          <w:p>
            <w:pPr>
              <w:rPr>
                <w:rFonts w:ascii="仿宋_GB2312"/>
                <w:sz w:val="24"/>
              </w:rPr>
            </w:pPr>
          </w:p>
        </w:tc>
      </w:tr>
    </w:tbl>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3</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2807E5"/>
    <w:multiLevelType w:val="multilevel"/>
    <w:tmpl w:val="5D2807E5"/>
    <w:lvl w:ilvl="0" w:tentative="0">
      <w:start w:val="1"/>
      <w:numFmt w:val="decimal"/>
      <w:lvlText w:val="%1"/>
      <w:lvlJc w:val="left"/>
      <w:pPr>
        <w:ind w:left="432" w:hanging="432"/>
      </w:pPr>
    </w:lvl>
    <w:lvl w:ilvl="1" w:tentative="0">
      <w:start w:val="1"/>
      <w:numFmt w:val="decimal"/>
      <w:lvlText w:val="%1.%2"/>
      <w:lvlJc w:val="left"/>
      <w:pPr>
        <w:ind w:left="1002" w:hanging="576"/>
      </w:pPr>
    </w:lvl>
    <w:lvl w:ilvl="2" w:tentative="0">
      <w:start w:val="1"/>
      <w:numFmt w:val="decimal"/>
      <w:pStyle w:val="2"/>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1" w:cryptProviderType="rsaFull" w:cryptAlgorithmClass="hash" w:cryptAlgorithmType="typeAny" w:cryptAlgorithmSid="4" w:cryptSpinCount="0" w:hash="xA/Jlo4wPrM68yw7E2TY9QIveEA=" w:salt="sH+H0DKDNUEE2tjxnZ+I1g=="/>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824"/>
    <w:rsid w:val="00073668"/>
    <w:rsid w:val="002A2EB1"/>
    <w:rsid w:val="0037042F"/>
    <w:rsid w:val="004337DA"/>
    <w:rsid w:val="005769DE"/>
    <w:rsid w:val="00586C66"/>
    <w:rsid w:val="00596720"/>
    <w:rsid w:val="005F7824"/>
    <w:rsid w:val="007405D7"/>
    <w:rsid w:val="008576B5"/>
    <w:rsid w:val="00866C64"/>
    <w:rsid w:val="008F61CC"/>
    <w:rsid w:val="00917B60"/>
    <w:rsid w:val="00925D76"/>
    <w:rsid w:val="009937CC"/>
    <w:rsid w:val="00A63AD7"/>
    <w:rsid w:val="00AC20F7"/>
    <w:rsid w:val="00C42E3F"/>
    <w:rsid w:val="00C62BF4"/>
    <w:rsid w:val="00CD2476"/>
    <w:rsid w:val="00D05F78"/>
    <w:rsid w:val="00DD4713"/>
    <w:rsid w:val="00E3526A"/>
    <w:rsid w:val="00E661F0"/>
    <w:rsid w:val="00E674BB"/>
    <w:rsid w:val="00FB43EF"/>
    <w:rsid w:val="04614A05"/>
    <w:rsid w:val="046648E3"/>
    <w:rsid w:val="0CB319FC"/>
    <w:rsid w:val="1EF94538"/>
    <w:rsid w:val="23EE6328"/>
    <w:rsid w:val="247E0422"/>
    <w:rsid w:val="25C76101"/>
    <w:rsid w:val="385025ED"/>
    <w:rsid w:val="392D02F6"/>
    <w:rsid w:val="3A974B71"/>
    <w:rsid w:val="3CD7076F"/>
    <w:rsid w:val="3D0825D3"/>
    <w:rsid w:val="3FDEA078"/>
    <w:rsid w:val="479B4F97"/>
    <w:rsid w:val="4A0C1103"/>
    <w:rsid w:val="4B184CDF"/>
    <w:rsid w:val="58E81AC0"/>
    <w:rsid w:val="5A2C589E"/>
    <w:rsid w:val="5FFFD7B2"/>
    <w:rsid w:val="69F41AFA"/>
    <w:rsid w:val="6E527108"/>
    <w:rsid w:val="6FBE3C5E"/>
    <w:rsid w:val="7B090828"/>
    <w:rsid w:val="7FE93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2"/>
      <w:lang w:val="en-US" w:eastAsia="zh-CN" w:bidi="ar-SA"/>
    </w:rPr>
  </w:style>
  <w:style w:type="paragraph" w:styleId="2">
    <w:name w:val="heading 3"/>
    <w:basedOn w:val="1"/>
    <w:next w:val="1"/>
    <w:unhideWhenUsed/>
    <w:qFormat/>
    <w:uiPriority w:val="9"/>
    <w:pPr>
      <w:keepNext/>
      <w:keepLines/>
      <w:numPr>
        <w:ilvl w:val="2"/>
        <w:numId w:val="1"/>
      </w:numPr>
      <w:spacing w:before="120" w:after="120"/>
      <w:jc w:val="left"/>
      <w:outlineLvl w:val="2"/>
    </w:pPr>
    <w:rPr>
      <w:rFonts w:asciiTheme="minorHAnsi" w:hAnsiTheme="minorHAnsi" w:eastAsiaTheme="minorEastAsia"/>
      <w:b/>
      <w:bCs/>
      <w:sz w:val="28"/>
      <w:szCs w:val="32"/>
    </w:rPr>
  </w:style>
  <w:style w:type="character" w:default="1" w:styleId="6">
    <w:name w:val="Default Paragraph Font"/>
    <w:unhideWhenUsed/>
    <w:uiPriority w:val="1"/>
  </w:style>
  <w:style w:type="table" w:default="1" w:styleId="5">
    <w:name w:val="Normal Table"/>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195</Words>
  <Characters>1116</Characters>
  <Lines>9</Lines>
  <Paragraphs>2</Paragraphs>
  <TotalTime>2</TotalTime>
  <ScaleCrop>false</ScaleCrop>
  <LinksUpToDate>false</LinksUpToDate>
  <CharactersWithSpaces>1309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2019-10-09T16:36:00Z</dcterms:created>
  <dc:creator>zhangyy</dc:creator>
  <cp:lastModifiedBy>WPS_1610921720</cp:lastModifiedBy>
  <cp:lastPrinted>2019-04-18T15:36:00Z</cp:lastPrinted>
  <dcterms:modified xsi:type="dcterms:W3CDTF">2021-12-13T06:41:57Z</dcterms:modified>
  <dc:title>《出版国产移动游戏作品申请表》</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CWMc45fc4fa5f71429d850d324db9076196">
    <vt:lpwstr>CWM/AFXh0mwvMFJcJ4mCcrLYOHKD6j6fCaRvsJ1vLxwcofdko1TcaKK9oApNp4KsBb6zzTiYXB100iBdrPDAtxZdw==</vt:lpwstr>
  </property>
  <property fmtid="{D5CDD505-2E9C-101B-9397-08002B2CF9AE}" pid="4" name="ICV">
    <vt:lpwstr>6E206922E7394C419EF3C7A1E21C8BBA</vt:lpwstr>
  </property>
  <property pid="5" fmtid="{D5CDD505-2E9C-101B-9397-08002B2CF9AE}" name="CWM1abbf30e3cd848d78f5811fce08af774">
    <vt:lpwstr>CWM5nP1h3dZHvtoCTGeYP6V/9SB6fOv6Q8YyVI6tWxjY21+H6Lb6GIKvS3V6jtVgcxbUKZGmLvR4nllfwG19iNVtA==</vt:lpwstr>
  </property>
</Properties>
</file>